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EC5AF" w14:textId="3C34FAA1"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476255" w:rsidRPr="006B21ED">
        <w:rPr>
          <w:rFonts w:eastAsiaTheme="minorEastAsia" w:cs="Arial"/>
          <w:bCs/>
          <w:noProof w:val="0"/>
          <w:sz w:val="22"/>
          <w:szCs w:val="22"/>
          <w:lang w:eastAsia="zh-CN"/>
        </w:rPr>
        <w:t>10</w:t>
      </w:r>
      <w:r w:rsidR="00446902">
        <w:rPr>
          <w:rFonts w:eastAsiaTheme="minorEastAsia" w:cs="Arial"/>
          <w:bCs/>
          <w:noProof w:val="0"/>
          <w:sz w:val="22"/>
          <w:szCs w:val="22"/>
          <w:lang w:eastAsia="zh-CN"/>
        </w:rPr>
        <w:t>2</w:t>
      </w:r>
      <w:r w:rsidR="000275B4">
        <w:rPr>
          <w:rFonts w:eastAsiaTheme="minorEastAsia" w:cs="Arial"/>
          <w:bCs/>
          <w:noProof w:val="0"/>
          <w:sz w:val="22"/>
          <w:szCs w:val="22"/>
          <w:lang w:eastAsia="zh-CN"/>
        </w:rPr>
        <w:t>-</w:t>
      </w:r>
      <w:r w:rsidR="00875F9D" w:rsidRPr="006B21ED">
        <w:rPr>
          <w:rFonts w:eastAsiaTheme="minorEastAsia" w:cs="Arial"/>
          <w:bCs/>
          <w:noProof w:val="0"/>
          <w:sz w:val="22"/>
          <w:szCs w:val="22"/>
          <w:lang w:eastAsia="zh-CN"/>
        </w:rPr>
        <w:t xml:space="preserve">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454863" w:rsidRPr="00454863">
        <w:rPr>
          <w:rFonts w:eastAsiaTheme="minorEastAsia" w:cs="Arial"/>
          <w:bCs/>
          <w:noProof w:val="0"/>
          <w:sz w:val="22"/>
          <w:szCs w:val="22"/>
          <w:lang w:eastAsia="zh-CN"/>
        </w:rPr>
        <w:t>2206081</w:t>
      </w:r>
    </w:p>
    <w:p w14:paraId="36829701" w14:textId="1050CFAF"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 xml:space="preserve">Electronic Meeting, </w:t>
      </w:r>
      <w:r w:rsidR="008C08BB" w:rsidRPr="00F55326">
        <w:rPr>
          <w:rFonts w:eastAsiaTheme="minorEastAsia" w:cs="Arial"/>
          <w:bCs/>
          <w:noProof w:val="0"/>
          <w:sz w:val="22"/>
          <w:szCs w:val="22"/>
          <w:lang w:eastAsia="zh-CN"/>
        </w:rPr>
        <w:t>February 21</w:t>
      </w:r>
      <w:r w:rsidR="008C08BB" w:rsidRPr="00F55326">
        <w:rPr>
          <w:rFonts w:eastAsiaTheme="minorEastAsia" w:cs="Arial"/>
          <w:bCs/>
          <w:noProof w:val="0"/>
          <w:sz w:val="22"/>
          <w:szCs w:val="22"/>
          <w:vertAlign w:val="superscript"/>
          <w:lang w:eastAsia="zh-CN"/>
        </w:rPr>
        <w:t>st</w:t>
      </w:r>
      <w:r w:rsidR="008C08BB" w:rsidRPr="00F55326">
        <w:rPr>
          <w:rFonts w:eastAsiaTheme="minorEastAsia" w:cs="Arial"/>
          <w:bCs/>
          <w:noProof w:val="0"/>
          <w:sz w:val="22"/>
          <w:szCs w:val="22"/>
          <w:lang w:eastAsia="zh-CN"/>
        </w:rPr>
        <w:t>- March 3</w:t>
      </w:r>
      <w:r w:rsidR="008C08BB" w:rsidRPr="00F55326">
        <w:rPr>
          <w:rFonts w:eastAsiaTheme="minorEastAsia" w:cs="Arial"/>
          <w:bCs/>
          <w:noProof w:val="0"/>
          <w:sz w:val="22"/>
          <w:szCs w:val="22"/>
          <w:vertAlign w:val="superscript"/>
          <w:lang w:eastAsia="zh-CN"/>
        </w:rPr>
        <w:t>rd</w:t>
      </w:r>
      <w:r w:rsidR="008C08BB"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sidR="000275B4">
        <w:rPr>
          <w:rFonts w:eastAsiaTheme="minorEastAsia" w:cs="Arial"/>
          <w:bCs/>
          <w:noProof w:val="0"/>
          <w:sz w:val="22"/>
          <w:szCs w:val="22"/>
          <w:lang w:eastAsia="zh-CN"/>
        </w:rPr>
        <w:t>2</w:t>
      </w:r>
    </w:p>
    <w:p w14:paraId="4AE7BF54" w14:textId="58D3A9D1"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833C79">
        <w:rPr>
          <w:rFonts w:eastAsiaTheme="minorEastAsia" w:cs="Arial"/>
          <w:bCs/>
          <w:noProof w:val="0"/>
          <w:sz w:val="22"/>
          <w:szCs w:val="22"/>
          <w:lang w:eastAsia="zh-CN"/>
        </w:rPr>
        <w:t>10</w:t>
      </w:r>
      <w:r w:rsidR="00476255" w:rsidRPr="006B21ED">
        <w:rPr>
          <w:rFonts w:eastAsiaTheme="minorEastAsia" w:cs="Arial"/>
          <w:bCs/>
          <w:noProof w:val="0"/>
          <w:sz w:val="22"/>
          <w:szCs w:val="22"/>
          <w:lang w:eastAsia="zh-CN"/>
        </w:rPr>
        <w:t>.20.</w:t>
      </w:r>
      <w:r w:rsidR="00CD5C45">
        <w:rPr>
          <w:rFonts w:eastAsiaTheme="minorEastAsia" w:cs="Arial"/>
          <w:bCs/>
          <w:noProof w:val="0"/>
          <w:sz w:val="22"/>
          <w:szCs w:val="22"/>
          <w:lang w:eastAsia="zh-CN"/>
        </w:rPr>
        <w:t>3</w:t>
      </w:r>
      <w:r w:rsidR="00476255" w:rsidRPr="006B21ED">
        <w:rPr>
          <w:rFonts w:eastAsiaTheme="minorEastAsia" w:cs="Arial"/>
          <w:bCs/>
          <w:noProof w:val="0"/>
          <w:sz w:val="22"/>
          <w:szCs w:val="22"/>
          <w:lang w:eastAsia="zh-CN"/>
        </w:rPr>
        <w:t>.</w:t>
      </w:r>
      <w:r w:rsidR="00CD5C45">
        <w:rPr>
          <w:rFonts w:eastAsiaTheme="minorEastAsia" w:cs="Arial"/>
          <w:bCs/>
          <w:noProof w:val="0"/>
          <w:sz w:val="22"/>
          <w:szCs w:val="22"/>
          <w:lang w:eastAsia="zh-CN"/>
        </w:rPr>
        <w:t>1</w:t>
      </w:r>
      <w:r w:rsidR="0070023F">
        <w:rPr>
          <w:rFonts w:eastAsiaTheme="minorEastAsia" w:cs="Arial"/>
          <w:bCs/>
          <w:noProof w:val="0"/>
          <w:sz w:val="22"/>
          <w:szCs w:val="22"/>
          <w:lang w:eastAsia="zh-CN"/>
        </w:rPr>
        <w:t>.4</w:t>
      </w:r>
    </w:p>
    <w:p w14:paraId="37A3DBAC" w14:textId="26F68E82"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04CDF14B"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1C6FE9">
        <w:rPr>
          <w:rFonts w:eastAsiaTheme="minorEastAsia" w:cs="Arial"/>
          <w:bCs/>
          <w:noProof w:val="0"/>
          <w:sz w:val="22"/>
          <w:szCs w:val="22"/>
          <w:lang w:eastAsia="zh-CN"/>
        </w:rPr>
        <w:t xml:space="preserve">Discussion on </w:t>
      </w:r>
      <w:r w:rsidR="00446902">
        <w:rPr>
          <w:rFonts w:eastAsiaTheme="minorEastAsia" w:cs="Arial"/>
          <w:bCs/>
          <w:noProof w:val="0"/>
          <w:sz w:val="22"/>
          <w:szCs w:val="22"/>
          <w:lang w:eastAsia="zh-CN"/>
        </w:rPr>
        <w:t>signaling characteristic</w:t>
      </w:r>
      <w:r w:rsidR="005B4B3F" w:rsidRPr="006B21ED">
        <w:rPr>
          <w:rFonts w:eastAsiaTheme="minorEastAsia" w:cs="Arial"/>
          <w:bCs/>
          <w:noProof w:val="0"/>
          <w:sz w:val="22"/>
          <w:szCs w:val="22"/>
          <w:lang w:eastAsia="zh-CN"/>
        </w:rPr>
        <w:t xml:space="preserve"> </w:t>
      </w:r>
      <w:r w:rsidR="001C6FE9">
        <w:rPr>
          <w:rFonts w:eastAsiaTheme="minorEastAsia" w:cs="Arial"/>
          <w:bCs/>
          <w:noProof w:val="0"/>
          <w:sz w:val="22"/>
          <w:szCs w:val="22"/>
          <w:lang w:eastAsia="zh-CN"/>
        </w:rPr>
        <w:t xml:space="preserve">in </w:t>
      </w:r>
      <w:proofErr w:type="spellStart"/>
      <w:r w:rsidR="001C6FE9">
        <w:rPr>
          <w:rFonts w:eastAsiaTheme="minorEastAsia" w:cs="Arial"/>
          <w:bCs/>
          <w:noProof w:val="0"/>
          <w:sz w:val="22"/>
          <w:szCs w:val="22"/>
          <w:lang w:eastAsia="zh-CN"/>
        </w:rPr>
        <w:t>RedCap</w:t>
      </w:r>
      <w:proofErr w:type="spellEnd"/>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017A017D" w:rsidR="00A667E7" w:rsidRDefault="002C6490" w:rsidP="004459CB">
      <w:pPr>
        <w:jc w:val="both"/>
      </w:pPr>
      <w:r w:rsidRPr="00D34B64">
        <w:t xml:space="preserve">In this </w:t>
      </w:r>
      <w:r w:rsidR="00B67301" w:rsidRPr="00D34B64">
        <w:t xml:space="preserve">contribution </w:t>
      </w:r>
      <w:r w:rsidR="00D32C5A">
        <w:t xml:space="preserve">paper, </w:t>
      </w:r>
      <w:r w:rsidR="007F0B9F">
        <w:t>we discuss the remaining open issues on signalling characteristic captured in the way forward (WF)</w:t>
      </w:r>
      <w:r w:rsidR="004D1194">
        <w:t xml:space="preserve"> </w:t>
      </w:r>
      <w:r w:rsidR="004D1194">
        <w:fldChar w:fldCharType="begin"/>
      </w:r>
      <w:r w:rsidR="004D1194">
        <w:instrText xml:space="preserve"> REF _Ref95562833 \r \h </w:instrText>
      </w:r>
      <w:r w:rsidR="004D1194">
        <w:fldChar w:fldCharType="separate"/>
      </w:r>
      <w:r w:rsidR="00596D10">
        <w:t>[1]</w:t>
      </w:r>
      <w:r w:rsidR="004D1194">
        <w:fldChar w:fldCharType="end"/>
      </w:r>
      <w:r w:rsidR="00E7722D">
        <w:t>.</w:t>
      </w:r>
      <w:r w:rsidR="00B67301" w:rsidRPr="00D34B64">
        <w:t xml:space="preserve"> </w:t>
      </w:r>
    </w:p>
    <w:p w14:paraId="0EA78B14" w14:textId="77777777" w:rsidR="00E7569B" w:rsidRDefault="00E7569B" w:rsidP="005809D5">
      <w:pPr>
        <w:pStyle w:val="Heading1"/>
        <w:numPr>
          <w:ilvl w:val="0"/>
          <w:numId w:val="1"/>
        </w:numPr>
        <w:jc w:val="both"/>
        <w:rPr>
          <w:rFonts w:ascii="Arial" w:hAnsi="Arial" w:cs="Arial"/>
        </w:rPr>
      </w:pPr>
      <w:r>
        <w:rPr>
          <w:rFonts w:ascii="Arial" w:hAnsi="Arial" w:cs="Arial"/>
        </w:rPr>
        <w:t>Discussion</w:t>
      </w:r>
      <w:r w:rsidR="0097407C">
        <w:rPr>
          <w:rFonts w:ascii="Arial" w:hAnsi="Arial" w:cs="Arial"/>
        </w:rPr>
        <w:t xml:space="preserve"> on RRM impacts</w:t>
      </w:r>
    </w:p>
    <w:p w14:paraId="6FA85DF7" w14:textId="18FFE5F4" w:rsidR="000B49AE" w:rsidRDefault="000B49AE" w:rsidP="00176C07">
      <w:r>
        <w:t xml:space="preserve">In this section, we provide our views for the remaining open issues of RLM, BFD, </w:t>
      </w:r>
      <w:r w:rsidR="00CF0537">
        <w:t>CBD, BWP switching, and TCI</w:t>
      </w:r>
      <w:r>
        <w:t xml:space="preserve"> provided in the WF </w:t>
      </w:r>
      <w:r w:rsidR="00CF0537">
        <w:fldChar w:fldCharType="begin"/>
      </w:r>
      <w:r w:rsidR="00CF0537">
        <w:instrText xml:space="preserve"> REF _Ref95562833 \r \h </w:instrText>
      </w:r>
      <w:r w:rsidR="00CF0537">
        <w:fldChar w:fldCharType="separate"/>
      </w:r>
      <w:r w:rsidR="00596D10">
        <w:t>[1]</w:t>
      </w:r>
      <w:r w:rsidR="00CF0537">
        <w:fldChar w:fldCharType="end"/>
      </w:r>
      <w:r>
        <w:t>.</w:t>
      </w:r>
    </w:p>
    <w:p w14:paraId="1A2CC587" w14:textId="7BD4032B" w:rsidR="005D71F0" w:rsidRDefault="005D71F0" w:rsidP="00E81BF5">
      <w:pPr>
        <w:pStyle w:val="Heading1"/>
        <w:numPr>
          <w:ilvl w:val="1"/>
          <w:numId w:val="1"/>
        </w:numPr>
        <w:jc w:val="both"/>
        <w:rPr>
          <w:rFonts w:ascii="Arial" w:hAnsi="Arial" w:cs="Arial"/>
        </w:rPr>
      </w:pPr>
      <w:r>
        <w:rPr>
          <w:rFonts w:ascii="Arial" w:hAnsi="Arial" w:cs="Arial"/>
        </w:rPr>
        <w:t>Discussion on RLM open issue</w:t>
      </w:r>
    </w:p>
    <w:p w14:paraId="753D51DA" w14:textId="77777777" w:rsidR="001B7124" w:rsidRPr="001B7124" w:rsidRDefault="001B7124" w:rsidP="001B7124">
      <w:pPr>
        <w:jc w:val="both"/>
        <w:rPr>
          <w:rFonts w:cstheme="minorHAnsi"/>
          <w:b/>
          <w:lang w:eastAsia="ko-KR"/>
        </w:rPr>
      </w:pPr>
      <w:r>
        <w:t xml:space="preserve">The open issues from the WF are given below: </w:t>
      </w:r>
    </w:p>
    <w:tbl>
      <w:tblPr>
        <w:tblStyle w:val="TableGrid"/>
        <w:tblW w:w="0" w:type="auto"/>
        <w:tblLook w:val="04A0" w:firstRow="1" w:lastRow="0" w:firstColumn="1" w:lastColumn="0" w:noHBand="0" w:noVBand="1"/>
      </w:tblPr>
      <w:tblGrid>
        <w:gridCol w:w="9629"/>
      </w:tblGrid>
      <w:tr w:rsidR="00A82CC2" w14:paraId="2561B5AD" w14:textId="77777777" w:rsidTr="00A82CC2">
        <w:tc>
          <w:tcPr>
            <w:tcW w:w="9629" w:type="dxa"/>
          </w:tcPr>
          <w:p w14:paraId="27A92E27" w14:textId="74DA71E8" w:rsidR="00F00ABE" w:rsidRDefault="00F00ABE" w:rsidP="00F00ABE">
            <w:pPr>
              <w:pStyle w:val="Heading3"/>
              <w:numPr>
                <w:ilvl w:val="2"/>
                <w:numId w:val="32"/>
              </w:numPr>
              <w:rPr>
                <w:rFonts w:eastAsia="SimSun"/>
                <w:color w:val="000000" w:themeColor="text1"/>
                <w:sz w:val="24"/>
                <w:szCs w:val="16"/>
              </w:rPr>
            </w:pPr>
            <w:r>
              <w:rPr>
                <w:rFonts w:eastAsia="SimSun"/>
                <w:color w:val="000000" w:themeColor="text1"/>
                <w:sz w:val="24"/>
                <w:szCs w:val="16"/>
              </w:rPr>
              <w:t>RLM</w:t>
            </w:r>
          </w:p>
          <w:p w14:paraId="205C4877" w14:textId="77777777" w:rsidR="00F00ABE" w:rsidRDefault="00F00ABE" w:rsidP="00F00ABE">
            <w:pPr>
              <w:ind w:left="284"/>
              <w:rPr>
                <w:iCs/>
                <w:color w:val="000000" w:themeColor="text1"/>
              </w:rPr>
            </w:pPr>
            <w:r w:rsidRPr="00856EC7">
              <w:rPr>
                <w:lang w:val="en-US"/>
              </w:rPr>
              <w:t>In section 5.1.1, it was a</w:t>
            </w:r>
            <w:r>
              <w:rPr>
                <w:lang w:val="en-US"/>
              </w:rPr>
              <w:t xml:space="preserve">greed that </w:t>
            </w:r>
            <w:r w:rsidRPr="00856EC7">
              <w:rPr>
                <w:iCs/>
                <w:color w:val="000000" w:themeColor="text1"/>
              </w:rPr>
              <w:t>lower bound in RLM evaluation period is extended.</w:t>
            </w:r>
            <w:r>
              <w:rPr>
                <w:iCs/>
                <w:color w:val="000000" w:themeColor="text1"/>
              </w:rPr>
              <w:t xml:space="preserve"> How much to extend:</w:t>
            </w:r>
          </w:p>
          <w:p w14:paraId="0F54BCD9" w14:textId="77777777" w:rsidR="00F00ABE" w:rsidRDefault="00F00ABE" w:rsidP="00F00ABE">
            <w:pPr>
              <w:ind w:left="284"/>
              <w:rPr>
                <w:b/>
                <w:color w:val="000000" w:themeColor="text1"/>
                <w:u w:val="single"/>
                <w:lang w:eastAsia="ko-KR"/>
              </w:rPr>
            </w:pPr>
            <w:r>
              <w:rPr>
                <w:b/>
                <w:color w:val="000000" w:themeColor="text1"/>
                <w:u w:val="single"/>
                <w:lang w:eastAsia="ko-KR"/>
              </w:rPr>
              <w:t xml:space="preserve">If lower bound is extended for RLM evaluation period, how much to extend: </w:t>
            </w:r>
          </w:p>
          <w:p w14:paraId="08BF13A7" w14:textId="5CCAE220" w:rsidR="00A82CC2" w:rsidRPr="0018305E" w:rsidRDefault="00F00ABE" w:rsidP="005D71F0">
            <w:pPr>
              <w:pStyle w:val="ListParagraph"/>
              <w:numPr>
                <w:ilvl w:val="1"/>
                <w:numId w:val="31"/>
              </w:numPr>
              <w:spacing w:after="120"/>
              <w:ind w:left="1440"/>
              <w:contextualSpacing w:val="0"/>
              <w:rPr>
                <w:color w:val="000000" w:themeColor="text1"/>
              </w:rPr>
            </w:pPr>
            <w:r>
              <w:rPr>
                <w:b/>
                <w:bCs/>
                <w:color w:val="000000" w:themeColor="text1"/>
              </w:rPr>
              <w:t>Option 1 (MTK):</w:t>
            </w:r>
            <w:r>
              <w:rPr>
                <w:color w:val="000000" w:themeColor="text1"/>
              </w:rPr>
              <w:t xml:space="preserve"> By factor 2</w:t>
            </w:r>
          </w:p>
        </w:tc>
      </w:tr>
    </w:tbl>
    <w:p w14:paraId="0FCF3E35" w14:textId="77777777" w:rsidR="004A223E" w:rsidRPr="0018305E" w:rsidRDefault="004A223E" w:rsidP="00F00ABE">
      <w:pPr>
        <w:spacing w:after="180"/>
        <w:jc w:val="both"/>
        <w:rPr>
          <w:sz w:val="10"/>
          <w:szCs w:val="10"/>
        </w:rPr>
      </w:pPr>
    </w:p>
    <w:p w14:paraId="38221866" w14:textId="357DA0E3" w:rsidR="00F00ABE" w:rsidRDefault="004A223E" w:rsidP="00F00ABE">
      <w:pPr>
        <w:spacing w:after="180"/>
        <w:jc w:val="both"/>
      </w:pPr>
      <w:r>
        <w:t>T</w:t>
      </w:r>
      <w:r w:rsidR="00F00ABE">
        <w:t>he lower bound of the evaluation period for RLM requirements was increased at lease by two in LTE Cat-M RLM requirements compared to the general LTE RLM requirements</w:t>
      </w:r>
      <w:r w:rsidR="00596D10">
        <w:t xml:space="preserve"> </w:t>
      </w:r>
      <w:r w:rsidR="00596D10">
        <w:fldChar w:fldCharType="begin"/>
      </w:r>
      <w:r w:rsidR="00596D10">
        <w:instrText xml:space="preserve"> REF _Ref78982761 \r \h </w:instrText>
      </w:r>
      <w:r w:rsidR="00596D10">
        <w:fldChar w:fldCharType="separate"/>
      </w:r>
      <w:r w:rsidR="00596D10">
        <w:t>[2]</w:t>
      </w:r>
      <w:r w:rsidR="00596D10">
        <w:fldChar w:fldCharType="end"/>
      </w:r>
      <w:r w:rsidR="00F00ABE">
        <w:t xml:space="preserve">. Given that the LTE Cat-M is for services that costs less, long battery life and cheaper devices, which are similar motivation for using the </w:t>
      </w:r>
      <w:proofErr w:type="spellStart"/>
      <w:r w:rsidR="00F00ABE">
        <w:t>RedCap</w:t>
      </w:r>
      <w:proofErr w:type="spellEnd"/>
      <w:r w:rsidR="00F00ABE">
        <w:t xml:space="preserve"> devices. Therefore, the lower bound in the evaluation period of the 5G NR </w:t>
      </w:r>
      <w:proofErr w:type="spellStart"/>
      <w:r w:rsidR="00F00ABE">
        <w:t>RedCap</w:t>
      </w:r>
      <w:proofErr w:type="spellEnd"/>
      <w:r w:rsidR="00F00ABE">
        <w:t xml:space="preserve"> RLM requirements shall be doubled.</w:t>
      </w:r>
    </w:p>
    <w:p w14:paraId="0F0EE131" w14:textId="77777777" w:rsidR="00F00ABE" w:rsidRPr="00E24B04" w:rsidRDefault="00F00ABE" w:rsidP="00F00ABE">
      <w:pPr>
        <w:pStyle w:val="ListParagraph"/>
        <w:numPr>
          <w:ilvl w:val="0"/>
          <w:numId w:val="18"/>
        </w:numPr>
        <w:spacing w:after="180"/>
        <w:contextualSpacing w:val="0"/>
        <w:jc w:val="both"/>
        <w:rPr>
          <w:rFonts w:cstheme="minorHAnsi"/>
          <w:b/>
          <w:lang w:eastAsia="ko-KR"/>
        </w:rPr>
      </w:pPr>
      <w:bookmarkStart w:id="0" w:name="_Ref95731888"/>
      <w:r>
        <w:rPr>
          <w:rFonts w:cstheme="minorHAnsi"/>
          <w:b/>
          <w:lang w:eastAsia="ko-KR"/>
        </w:rPr>
        <w:t>For the evaluation period of LTE Cat-M RLM requirements the lower bound was doubled compared to the evaluation period of the general RLM requirements in LTE</w:t>
      </w:r>
      <w:r w:rsidRPr="00D34B64">
        <w:rPr>
          <w:rFonts w:cstheme="minorHAnsi"/>
          <w:b/>
          <w:lang w:eastAsia="ko-KR"/>
        </w:rPr>
        <w:t>.</w:t>
      </w:r>
      <w:bookmarkEnd w:id="0"/>
    </w:p>
    <w:p w14:paraId="48E1CA00" w14:textId="7C68769A" w:rsidR="00F00ABE" w:rsidRPr="0018305E" w:rsidRDefault="00F00ABE" w:rsidP="00F00ABE">
      <w:pPr>
        <w:pStyle w:val="ListParagraph"/>
        <w:numPr>
          <w:ilvl w:val="0"/>
          <w:numId w:val="19"/>
        </w:numPr>
        <w:spacing w:after="180"/>
        <w:contextualSpacing w:val="0"/>
        <w:jc w:val="both"/>
        <w:rPr>
          <w:rFonts w:ascii="Times New Roman" w:hAnsi="Times New Roman" w:cs="Times New Roman"/>
          <w:sz w:val="20"/>
          <w:szCs w:val="20"/>
        </w:rPr>
      </w:pPr>
      <w:bookmarkStart w:id="1" w:name="_Ref95732236"/>
      <w:r>
        <w:rPr>
          <w:rFonts w:cstheme="minorHAnsi"/>
          <w:b/>
          <w:lang w:eastAsia="ko-KR"/>
        </w:rPr>
        <w:t>Support</w:t>
      </w:r>
      <w:r w:rsidR="00241034">
        <w:rPr>
          <w:rFonts w:cstheme="minorHAnsi"/>
          <w:b/>
          <w:lang w:eastAsia="ko-KR"/>
        </w:rPr>
        <w:t xml:space="preserve"> Option 1:</w:t>
      </w:r>
      <w:r>
        <w:rPr>
          <w:rFonts w:cstheme="minorHAnsi"/>
          <w:b/>
          <w:lang w:eastAsia="ko-KR"/>
        </w:rPr>
        <w:t xml:space="preserve"> extending the lower bound of the evaluation period of 5G NR </w:t>
      </w:r>
      <w:proofErr w:type="spellStart"/>
      <w:r>
        <w:rPr>
          <w:rFonts w:cstheme="minorHAnsi"/>
          <w:b/>
          <w:lang w:eastAsia="ko-KR"/>
        </w:rPr>
        <w:t>RedCap</w:t>
      </w:r>
      <w:proofErr w:type="spellEnd"/>
      <w:r>
        <w:rPr>
          <w:rFonts w:cstheme="minorHAnsi"/>
          <w:b/>
          <w:lang w:eastAsia="ko-KR"/>
        </w:rPr>
        <w:t xml:space="preserve"> RLM requirement by two compared to the existing general 5G NR RLM requirements.</w:t>
      </w:r>
      <w:bookmarkEnd w:id="1"/>
    </w:p>
    <w:p w14:paraId="4E9AE483" w14:textId="1785D6FD" w:rsidR="0018305E" w:rsidRDefault="0018305E" w:rsidP="0018305E">
      <w:pPr>
        <w:spacing w:after="180"/>
        <w:jc w:val="both"/>
        <w:rPr>
          <w:rFonts w:ascii="Times New Roman" w:hAnsi="Times New Roman" w:cs="Times New Roman"/>
          <w:sz w:val="20"/>
          <w:szCs w:val="20"/>
        </w:rPr>
      </w:pPr>
    </w:p>
    <w:p w14:paraId="049575EA" w14:textId="74D948DA" w:rsidR="0018305E" w:rsidRDefault="0018305E" w:rsidP="0018305E">
      <w:pPr>
        <w:spacing w:after="180"/>
        <w:jc w:val="both"/>
        <w:rPr>
          <w:rFonts w:ascii="Times New Roman" w:hAnsi="Times New Roman" w:cs="Times New Roman"/>
          <w:sz w:val="20"/>
          <w:szCs w:val="20"/>
        </w:rPr>
      </w:pPr>
    </w:p>
    <w:p w14:paraId="4ECCD1E6" w14:textId="229D4464" w:rsidR="0018305E" w:rsidRDefault="0018305E" w:rsidP="0018305E">
      <w:pPr>
        <w:spacing w:after="180"/>
        <w:jc w:val="both"/>
        <w:rPr>
          <w:rFonts w:ascii="Times New Roman" w:hAnsi="Times New Roman" w:cs="Times New Roman"/>
          <w:sz w:val="20"/>
          <w:szCs w:val="20"/>
        </w:rPr>
      </w:pPr>
    </w:p>
    <w:p w14:paraId="06557005" w14:textId="16B7326E" w:rsidR="0018305E" w:rsidRDefault="0018305E" w:rsidP="0018305E">
      <w:pPr>
        <w:spacing w:after="180"/>
        <w:jc w:val="both"/>
        <w:rPr>
          <w:rFonts w:ascii="Times New Roman" w:hAnsi="Times New Roman" w:cs="Times New Roman"/>
          <w:sz w:val="20"/>
          <w:szCs w:val="20"/>
        </w:rPr>
      </w:pPr>
    </w:p>
    <w:p w14:paraId="0D166BCC" w14:textId="30322FAD" w:rsidR="0018305E" w:rsidRDefault="0018305E" w:rsidP="0018305E">
      <w:pPr>
        <w:spacing w:after="180"/>
        <w:jc w:val="both"/>
        <w:rPr>
          <w:rFonts w:ascii="Times New Roman" w:hAnsi="Times New Roman" w:cs="Times New Roman"/>
          <w:sz w:val="20"/>
          <w:szCs w:val="20"/>
        </w:rPr>
      </w:pPr>
    </w:p>
    <w:p w14:paraId="105BCD07" w14:textId="77777777" w:rsidR="0018305E" w:rsidRPr="0018305E" w:rsidRDefault="0018305E" w:rsidP="0018305E">
      <w:pPr>
        <w:spacing w:after="180"/>
        <w:jc w:val="both"/>
        <w:rPr>
          <w:rFonts w:ascii="Times New Roman" w:hAnsi="Times New Roman" w:cs="Times New Roman"/>
          <w:sz w:val="20"/>
          <w:szCs w:val="20"/>
        </w:rPr>
      </w:pPr>
    </w:p>
    <w:p w14:paraId="2E45C2BF" w14:textId="0094D2B7" w:rsidR="00774F7E" w:rsidRDefault="00D12442" w:rsidP="00E81BF5">
      <w:pPr>
        <w:pStyle w:val="Heading1"/>
        <w:numPr>
          <w:ilvl w:val="1"/>
          <w:numId w:val="1"/>
        </w:numPr>
        <w:jc w:val="both"/>
        <w:rPr>
          <w:rFonts w:ascii="Arial" w:hAnsi="Arial" w:cs="Arial"/>
        </w:rPr>
      </w:pPr>
      <w:r>
        <w:rPr>
          <w:rFonts w:ascii="Arial" w:hAnsi="Arial" w:cs="Arial"/>
        </w:rPr>
        <w:lastRenderedPageBreak/>
        <w:t>Discussion on BFD open issues</w:t>
      </w:r>
    </w:p>
    <w:p w14:paraId="108730B8" w14:textId="77777777" w:rsidR="00D12442" w:rsidRPr="00D12442" w:rsidRDefault="00D12442" w:rsidP="00D12442">
      <w:pPr>
        <w:jc w:val="both"/>
        <w:rPr>
          <w:rFonts w:cstheme="minorHAnsi"/>
          <w:b/>
          <w:lang w:eastAsia="ko-KR"/>
        </w:rPr>
      </w:pPr>
      <w:r>
        <w:t xml:space="preserve">The open issues from the WF are given below: </w:t>
      </w:r>
    </w:p>
    <w:tbl>
      <w:tblPr>
        <w:tblStyle w:val="TableGrid"/>
        <w:tblW w:w="0" w:type="auto"/>
        <w:tblLook w:val="04A0" w:firstRow="1" w:lastRow="0" w:firstColumn="1" w:lastColumn="0" w:noHBand="0" w:noVBand="1"/>
      </w:tblPr>
      <w:tblGrid>
        <w:gridCol w:w="9629"/>
      </w:tblGrid>
      <w:tr w:rsidR="00D12442" w14:paraId="5153E75C" w14:textId="77777777" w:rsidTr="00D12442">
        <w:tc>
          <w:tcPr>
            <w:tcW w:w="9629" w:type="dxa"/>
          </w:tcPr>
          <w:p w14:paraId="588A0AA4" w14:textId="332F4EEC" w:rsidR="005801B0" w:rsidRDefault="005801B0" w:rsidP="005801B0">
            <w:pPr>
              <w:pStyle w:val="Heading3"/>
              <w:numPr>
                <w:ilvl w:val="2"/>
                <w:numId w:val="32"/>
              </w:numPr>
              <w:rPr>
                <w:rFonts w:eastAsia="SimSun"/>
                <w:color w:val="000000" w:themeColor="text1"/>
                <w:sz w:val="24"/>
                <w:szCs w:val="16"/>
              </w:rPr>
            </w:pPr>
            <w:r>
              <w:rPr>
                <w:rFonts w:eastAsia="SimSun"/>
                <w:color w:val="000000" w:themeColor="text1"/>
                <w:sz w:val="24"/>
                <w:szCs w:val="16"/>
              </w:rPr>
              <w:t>BFD</w:t>
            </w:r>
          </w:p>
          <w:p w14:paraId="42C72D04" w14:textId="77777777" w:rsidR="005801B0" w:rsidRPr="00522FB7" w:rsidRDefault="005801B0" w:rsidP="005801B0">
            <w:pPr>
              <w:ind w:left="284"/>
              <w:rPr>
                <w:b/>
                <w:color w:val="000000" w:themeColor="text1"/>
                <w:u w:val="single"/>
                <w:lang w:eastAsia="ko-KR"/>
              </w:rPr>
            </w:pPr>
            <w:r w:rsidRPr="00522FB7">
              <w:rPr>
                <w:b/>
                <w:color w:val="000000" w:themeColor="text1"/>
                <w:u w:val="single"/>
                <w:lang w:eastAsia="ko-KR"/>
              </w:rPr>
              <w:t>SSB-based based BFD: evaluation period</w:t>
            </w:r>
          </w:p>
          <w:p w14:paraId="6E16D176" w14:textId="77777777" w:rsidR="005801B0" w:rsidRDefault="005801B0" w:rsidP="005801B0">
            <w:pPr>
              <w:pStyle w:val="ListParagraph"/>
              <w:numPr>
                <w:ilvl w:val="1"/>
                <w:numId w:val="31"/>
              </w:numPr>
              <w:spacing w:after="120"/>
              <w:ind w:left="1440"/>
              <w:contextualSpacing w:val="0"/>
              <w:rPr>
                <w:rFonts w:eastAsia="SimSun"/>
                <w:color w:val="000000" w:themeColor="text1"/>
                <w:szCs w:val="24"/>
              </w:rPr>
            </w:pPr>
            <w:r>
              <w:rPr>
                <w:rFonts w:eastAsia="SimSun"/>
                <w:b/>
                <w:bCs/>
                <w:color w:val="000000" w:themeColor="text1"/>
                <w:szCs w:val="24"/>
              </w:rPr>
              <w:t>Option 1 (Apple, vivo, Oppo, HW, E///, QC):</w:t>
            </w:r>
            <w:r>
              <w:rPr>
                <w:color w:val="000000" w:themeColor="text1"/>
              </w:rPr>
              <w:t xml:space="preserve"> </w:t>
            </w:r>
            <w:r>
              <w:rPr>
                <w:rFonts w:eastAsia="SimSun"/>
                <w:color w:val="000000" w:themeColor="text1"/>
              </w:rPr>
              <w:t>No need to extend the evaluation period for BFD in FR1 and FR2.</w:t>
            </w:r>
          </w:p>
          <w:p w14:paraId="7C6E81FE" w14:textId="77777777" w:rsidR="005801B0" w:rsidRPr="00B22473" w:rsidRDefault="005801B0" w:rsidP="005801B0">
            <w:pPr>
              <w:pStyle w:val="ListParagraph"/>
              <w:numPr>
                <w:ilvl w:val="1"/>
                <w:numId w:val="31"/>
              </w:numPr>
              <w:spacing w:after="120"/>
              <w:ind w:left="1440"/>
              <w:contextualSpacing w:val="0"/>
              <w:rPr>
                <w:rFonts w:eastAsia="SimSun"/>
                <w:color w:val="000000" w:themeColor="text1"/>
                <w:szCs w:val="24"/>
              </w:rPr>
            </w:pPr>
            <w:r>
              <w:rPr>
                <w:rFonts w:eastAsia="SimSun"/>
                <w:b/>
                <w:bCs/>
                <w:color w:val="000000" w:themeColor="text1"/>
              </w:rPr>
              <w:t xml:space="preserve">Option 2 (MTK): </w:t>
            </w:r>
            <w:r w:rsidRPr="00DE7DE9">
              <w:rPr>
                <w:rFonts w:eastAsia="SimSun"/>
                <w:color w:val="000000" w:themeColor="text1"/>
              </w:rPr>
              <w:t>Follow the agreements from RLM.</w:t>
            </w:r>
          </w:p>
          <w:p w14:paraId="367DDD4B" w14:textId="77777777" w:rsidR="005801B0" w:rsidRPr="00B22473" w:rsidRDefault="005801B0" w:rsidP="005801B0">
            <w:pPr>
              <w:spacing w:after="120"/>
              <w:ind w:left="284"/>
              <w:rPr>
                <w:rFonts w:eastAsia="SimSun"/>
                <w:color w:val="000000" w:themeColor="text1"/>
                <w:szCs w:val="24"/>
              </w:rPr>
            </w:pPr>
            <w:r>
              <w:rPr>
                <w:rFonts w:eastAsia="SimSun"/>
                <w:color w:val="000000" w:themeColor="text1"/>
                <w:szCs w:val="24"/>
              </w:rPr>
              <w:t xml:space="preserve">NOTE: It is unclear from option 2 whether it refers to the corresponding agreement from RLM Qin or </w:t>
            </w:r>
            <w:proofErr w:type="spellStart"/>
            <w:r>
              <w:rPr>
                <w:rFonts w:eastAsia="SimSun"/>
                <w:color w:val="000000" w:themeColor="text1"/>
                <w:szCs w:val="24"/>
              </w:rPr>
              <w:t>Qout</w:t>
            </w:r>
            <w:proofErr w:type="spellEnd"/>
            <w:r>
              <w:rPr>
                <w:rFonts w:eastAsia="SimSun"/>
                <w:color w:val="000000" w:themeColor="text1"/>
                <w:szCs w:val="24"/>
              </w:rPr>
              <w:t>.</w:t>
            </w:r>
          </w:p>
          <w:p w14:paraId="159F4F01" w14:textId="77777777" w:rsidR="005801B0" w:rsidRPr="00B22473" w:rsidRDefault="005801B0" w:rsidP="005801B0">
            <w:pPr>
              <w:ind w:left="284"/>
              <w:rPr>
                <w:b/>
                <w:color w:val="000000" w:themeColor="text1"/>
                <w:u w:val="single"/>
                <w:lang w:eastAsia="ko-KR"/>
              </w:rPr>
            </w:pPr>
            <w:r w:rsidRPr="00B22473">
              <w:rPr>
                <w:b/>
                <w:color w:val="000000" w:themeColor="text1"/>
                <w:u w:val="single"/>
                <w:lang w:eastAsia="ko-KR"/>
              </w:rPr>
              <w:t>CSI-RS-based BFD: evaluation period</w:t>
            </w:r>
          </w:p>
          <w:p w14:paraId="1BA69B27" w14:textId="77777777" w:rsidR="005801B0" w:rsidRPr="00B22473" w:rsidRDefault="005801B0" w:rsidP="005801B0">
            <w:pPr>
              <w:pStyle w:val="ListParagraph"/>
              <w:numPr>
                <w:ilvl w:val="1"/>
                <w:numId w:val="31"/>
              </w:numPr>
              <w:spacing w:after="120"/>
              <w:ind w:left="1440"/>
              <w:contextualSpacing w:val="0"/>
              <w:rPr>
                <w:rFonts w:eastAsia="SimSun"/>
                <w:b/>
                <w:bCs/>
                <w:color w:val="000000" w:themeColor="text1"/>
                <w:szCs w:val="24"/>
              </w:rPr>
            </w:pPr>
            <w:r>
              <w:rPr>
                <w:rFonts w:eastAsia="SimSun"/>
                <w:b/>
                <w:bCs/>
                <w:color w:val="000000" w:themeColor="text1"/>
                <w:szCs w:val="24"/>
              </w:rPr>
              <w:t>Option 1 (Apple, vivo, Oppo, HW, E///, QC):</w:t>
            </w:r>
            <w:r w:rsidRPr="00B22473">
              <w:rPr>
                <w:rFonts w:eastAsia="SimSun"/>
                <w:b/>
                <w:bCs/>
                <w:color w:val="000000" w:themeColor="text1"/>
                <w:szCs w:val="24"/>
              </w:rPr>
              <w:t xml:space="preserve"> </w:t>
            </w:r>
            <w:r w:rsidRPr="00B22473">
              <w:rPr>
                <w:rFonts w:eastAsia="SimSun"/>
                <w:color w:val="000000" w:themeColor="text1"/>
                <w:szCs w:val="24"/>
              </w:rPr>
              <w:t>No need to extend the evaluation period for BFD for FR1 and FR2.</w:t>
            </w:r>
          </w:p>
          <w:p w14:paraId="619AED13" w14:textId="77777777" w:rsidR="005801B0" w:rsidRPr="00B22473" w:rsidRDefault="005801B0" w:rsidP="005801B0">
            <w:pPr>
              <w:pStyle w:val="ListParagraph"/>
              <w:numPr>
                <w:ilvl w:val="1"/>
                <w:numId w:val="31"/>
              </w:numPr>
              <w:spacing w:after="120"/>
              <w:ind w:left="1440"/>
              <w:contextualSpacing w:val="0"/>
              <w:rPr>
                <w:rFonts w:eastAsia="SimSun"/>
                <w:b/>
                <w:bCs/>
                <w:color w:val="000000" w:themeColor="text1"/>
                <w:szCs w:val="24"/>
              </w:rPr>
            </w:pPr>
            <w:r w:rsidRPr="00B22473">
              <w:rPr>
                <w:rFonts w:eastAsia="SimSun"/>
                <w:b/>
                <w:bCs/>
                <w:color w:val="000000" w:themeColor="text1"/>
                <w:szCs w:val="24"/>
              </w:rPr>
              <w:t xml:space="preserve">Option </w:t>
            </w:r>
            <w:r>
              <w:rPr>
                <w:rFonts w:eastAsia="SimSun"/>
                <w:b/>
                <w:bCs/>
                <w:color w:val="000000" w:themeColor="text1"/>
                <w:szCs w:val="24"/>
              </w:rPr>
              <w:t>2</w:t>
            </w:r>
            <w:r w:rsidRPr="00B22473">
              <w:rPr>
                <w:rFonts w:eastAsia="SimSun"/>
                <w:b/>
                <w:bCs/>
                <w:color w:val="000000" w:themeColor="text1"/>
                <w:szCs w:val="24"/>
              </w:rPr>
              <w:t xml:space="preserve"> (</w:t>
            </w:r>
            <w:r>
              <w:rPr>
                <w:rFonts w:eastAsia="SimSun"/>
                <w:b/>
                <w:bCs/>
                <w:color w:val="000000" w:themeColor="text1"/>
                <w:szCs w:val="24"/>
              </w:rPr>
              <w:t>MTK</w:t>
            </w:r>
            <w:r w:rsidRPr="00B22473">
              <w:rPr>
                <w:rFonts w:eastAsia="SimSun"/>
                <w:b/>
                <w:bCs/>
                <w:color w:val="000000" w:themeColor="text1"/>
                <w:szCs w:val="24"/>
              </w:rPr>
              <w:t xml:space="preserve">): </w:t>
            </w:r>
            <w:r w:rsidRPr="00B22473">
              <w:rPr>
                <w:rFonts w:eastAsia="SimSun"/>
                <w:color w:val="000000" w:themeColor="text1"/>
                <w:szCs w:val="24"/>
              </w:rPr>
              <w:t>Follow the agreements from RLM.</w:t>
            </w:r>
          </w:p>
          <w:p w14:paraId="422645E3" w14:textId="26DB77BA" w:rsidR="00D12442" w:rsidRPr="00DC65BF" w:rsidRDefault="005801B0" w:rsidP="00DC65BF">
            <w:pPr>
              <w:spacing w:after="120"/>
              <w:ind w:left="284"/>
              <w:rPr>
                <w:rFonts w:eastAsia="SimSun"/>
                <w:color w:val="000000" w:themeColor="text1"/>
                <w:szCs w:val="24"/>
              </w:rPr>
            </w:pPr>
            <w:r w:rsidRPr="00B22473">
              <w:rPr>
                <w:rFonts w:eastAsia="SimSun"/>
                <w:color w:val="000000" w:themeColor="text1"/>
                <w:szCs w:val="24"/>
              </w:rPr>
              <w:t xml:space="preserve">NOTE: It is unclear from option 2 whether it refers to the corresponding agreement from RLM Qin or </w:t>
            </w:r>
            <w:proofErr w:type="spellStart"/>
            <w:r w:rsidRPr="00B22473">
              <w:rPr>
                <w:rFonts w:eastAsia="SimSun"/>
                <w:color w:val="000000" w:themeColor="text1"/>
                <w:szCs w:val="24"/>
              </w:rPr>
              <w:t>Qout</w:t>
            </w:r>
            <w:proofErr w:type="spellEnd"/>
            <w:r w:rsidRPr="00B22473">
              <w:rPr>
                <w:rFonts w:eastAsia="SimSun"/>
                <w:color w:val="000000" w:themeColor="text1"/>
                <w:szCs w:val="24"/>
              </w:rPr>
              <w:t>.</w:t>
            </w:r>
          </w:p>
        </w:tc>
      </w:tr>
    </w:tbl>
    <w:p w14:paraId="4615D821" w14:textId="77777777" w:rsidR="005801B0" w:rsidRDefault="005801B0" w:rsidP="0077014C">
      <w:pPr>
        <w:jc w:val="both"/>
        <w:rPr>
          <w:bCs/>
          <w:lang w:eastAsia="ko-KR"/>
        </w:rPr>
      </w:pPr>
    </w:p>
    <w:p w14:paraId="0653D378" w14:textId="6E9B3859" w:rsidR="00673A5D" w:rsidRDefault="005801B0" w:rsidP="0077014C">
      <w:pPr>
        <w:jc w:val="both"/>
        <w:rPr>
          <w:rFonts w:cstheme="minorHAnsi"/>
          <w:bCs/>
          <w:lang w:eastAsia="ko-KR"/>
        </w:rPr>
      </w:pPr>
      <w:r>
        <w:rPr>
          <w:bCs/>
          <w:lang w:eastAsia="ko-KR"/>
        </w:rPr>
        <w:t xml:space="preserve">From </w:t>
      </w:r>
      <w:r w:rsidR="00A9505F">
        <w:rPr>
          <w:bCs/>
          <w:lang w:eastAsia="ko-KR"/>
        </w:rPr>
        <w:t>clause 8.5.1</w:t>
      </w:r>
      <w:r w:rsidR="00596D10">
        <w:rPr>
          <w:bCs/>
          <w:lang w:eastAsia="ko-KR"/>
        </w:rPr>
        <w:t xml:space="preserve"> </w:t>
      </w:r>
      <w:r w:rsidR="00596D10">
        <w:rPr>
          <w:bCs/>
          <w:lang w:eastAsia="ko-KR"/>
        </w:rPr>
        <w:fldChar w:fldCharType="begin"/>
      </w:r>
      <w:r w:rsidR="00596D10">
        <w:rPr>
          <w:bCs/>
          <w:lang w:eastAsia="ko-KR"/>
        </w:rPr>
        <w:instrText xml:space="preserve"> REF _Ref95733029 \r \h </w:instrText>
      </w:r>
      <w:r w:rsidR="00596D10">
        <w:rPr>
          <w:bCs/>
          <w:lang w:eastAsia="ko-KR"/>
        </w:rPr>
      </w:r>
      <w:r w:rsidR="00596D10">
        <w:rPr>
          <w:bCs/>
          <w:lang w:eastAsia="ko-KR"/>
        </w:rPr>
        <w:fldChar w:fldCharType="separate"/>
      </w:r>
      <w:r w:rsidR="00596D10">
        <w:rPr>
          <w:bCs/>
          <w:lang w:eastAsia="ko-KR"/>
        </w:rPr>
        <w:t>[3]</w:t>
      </w:r>
      <w:r w:rsidR="00596D10">
        <w:rPr>
          <w:bCs/>
          <w:lang w:eastAsia="ko-KR"/>
        </w:rPr>
        <w:fldChar w:fldCharType="end"/>
      </w:r>
      <w:r w:rsidR="00A9505F">
        <w:rPr>
          <w:bCs/>
          <w:lang w:eastAsia="ko-KR"/>
        </w:rPr>
        <w:t xml:space="preserve">, it is described that beam failure detection is associated with </w:t>
      </w:r>
      <w:proofErr w:type="spellStart"/>
      <w:r w:rsidR="00A9505F">
        <w:rPr>
          <w:bCs/>
          <w:lang w:eastAsia="ko-KR"/>
        </w:rPr>
        <w:t>Qout</w:t>
      </w:r>
      <w:proofErr w:type="spellEnd"/>
      <w:r w:rsidR="00A9505F">
        <w:rPr>
          <w:bCs/>
          <w:lang w:eastAsia="ko-KR"/>
        </w:rPr>
        <w:t xml:space="preserve"> requirements as given in the following excerpt</w:t>
      </w:r>
      <w:r w:rsidR="00D93793">
        <w:rPr>
          <w:rFonts w:cstheme="minorHAnsi"/>
          <w:bCs/>
          <w:lang w:eastAsia="ko-KR"/>
        </w:rPr>
        <w:t>.</w:t>
      </w:r>
      <w:r w:rsidR="00A9505F">
        <w:rPr>
          <w:rFonts w:cstheme="minorHAnsi"/>
          <w:bCs/>
          <w:lang w:eastAsia="ko-KR"/>
        </w:rPr>
        <w:t xml:space="preserve"> Also, BFD is associated with BLER = 10% block error rate of a hypothetical PDCCH transmission, which is the case for out-of-sync in RLM. Therefore, the BFD requirements shall follow that of out-of-sync in RLM. </w:t>
      </w:r>
    </w:p>
    <w:tbl>
      <w:tblPr>
        <w:tblStyle w:val="TableGrid"/>
        <w:tblW w:w="0" w:type="auto"/>
        <w:tblLook w:val="04A0" w:firstRow="1" w:lastRow="0" w:firstColumn="1" w:lastColumn="0" w:noHBand="0" w:noVBand="1"/>
      </w:tblPr>
      <w:tblGrid>
        <w:gridCol w:w="9629"/>
      </w:tblGrid>
      <w:tr w:rsidR="00A9505F" w14:paraId="05043D1C" w14:textId="77777777" w:rsidTr="00A9505F">
        <w:tc>
          <w:tcPr>
            <w:tcW w:w="9629" w:type="dxa"/>
          </w:tcPr>
          <w:p w14:paraId="5F9C2A00" w14:textId="08E12ABE" w:rsidR="00A9505F" w:rsidRPr="00A9505F" w:rsidRDefault="00A9505F" w:rsidP="00A9505F">
            <w:pPr>
              <w:jc w:val="both"/>
              <w:rPr>
                <w:rFonts w:eastAsia="?? ??" w:cs="v5.0.0"/>
              </w:rPr>
            </w:pPr>
            <w:r w:rsidRPr="009C5807">
              <w:rPr>
                <w:rFonts w:eastAsia="?? ??" w:cs="v5.0.0"/>
              </w:rPr>
              <w:t xml:space="preserve">The threshold </w:t>
            </w:r>
            <w:bookmarkStart w:id="2" w:name="_Hlk14858925"/>
            <w:proofErr w:type="spellStart"/>
            <w:r w:rsidRPr="009C5807">
              <w:rPr>
                <w:rFonts w:cs="v5.0.0"/>
              </w:rPr>
              <w:t>Q</w:t>
            </w:r>
            <w:r w:rsidRPr="009C5807">
              <w:rPr>
                <w:rFonts w:cs="v5.0.0"/>
                <w:vertAlign w:val="subscript"/>
              </w:rPr>
              <w:t>out_LR</w:t>
            </w:r>
            <w:bookmarkEnd w:id="2"/>
            <w:proofErr w:type="spellEnd"/>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33169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9.35pt" o:ole="">
                  <v:imagedata r:id="rId8" o:title=""/>
                </v:shape>
                <o:OLEObject Type="Embed" ProgID="Equation.3" ShapeID="_x0000_i1025" DrawAspect="Content" ObjectID="_1706382526" r:id="rId9"/>
              </w:object>
            </w:r>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8.5.3.1-1.</w:t>
            </w:r>
          </w:p>
        </w:tc>
      </w:tr>
    </w:tbl>
    <w:p w14:paraId="69F1EF94" w14:textId="77777777" w:rsidR="00A9505F" w:rsidRDefault="00A9505F" w:rsidP="0077014C">
      <w:pPr>
        <w:jc w:val="both"/>
      </w:pPr>
    </w:p>
    <w:p w14:paraId="58E45EC3" w14:textId="50FCBE48" w:rsidR="0077014C" w:rsidRPr="00E24B04" w:rsidRDefault="009D0A68" w:rsidP="0077014C">
      <w:pPr>
        <w:pStyle w:val="ListParagraph"/>
        <w:numPr>
          <w:ilvl w:val="0"/>
          <w:numId w:val="18"/>
        </w:numPr>
        <w:spacing w:after="180"/>
        <w:contextualSpacing w:val="0"/>
        <w:jc w:val="both"/>
        <w:rPr>
          <w:rFonts w:cstheme="minorHAnsi"/>
          <w:b/>
          <w:lang w:eastAsia="ko-KR"/>
        </w:rPr>
      </w:pPr>
      <w:bookmarkStart w:id="3" w:name="_Ref79095463"/>
      <w:r>
        <w:rPr>
          <w:rFonts w:cstheme="minorHAnsi"/>
          <w:b/>
          <w:lang w:eastAsia="ko-KR"/>
        </w:rPr>
        <w:t xml:space="preserve">For </w:t>
      </w:r>
      <w:r w:rsidR="00A9505F">
        <w:rPr>
          <w:rFonts w:cstheme="minorHAnsi"/>
          <w:b/>
          <w:lang w:eastAsia="ko-KR"/>
        </w:rPr>
        <w:t>BFD</w:t>
      </w:r>
      <w:r>
        <w:rPr>
          <w:rFonts w:cstheme="minorHAnsi"/>
          <w:b/>
          <w:lang w:eastAsia="ko-KR"/>
        </w:rPr>
        <w:t xml:space="preserve"> in </w:t>
      </w:r>
      <w:r w:rsidR="00A9505F">
        <w:rPr>
          <w:rFonts w:cstheme="minorHAnsi"/>
          <w:b/>
          <w:lang w:eastAsia="ko-KR"/>
        </w:rPr>
        <w:t>existing NR</w:t>
      </w:r>
      <w:r>
        <w:rPr>
          <w:rFonts w:cstheme="minorHAnsi"/>
          <w:b/>
          <w:lang w:eastAsia="ko-KR"/>
        </w:rPr>
        <w:t xml:space="preserve">, </w:t>
      </w:r>
      <w:r w:rsidR="00E6494A">
        <w:rPr>
          <w:rFonts w:cstheme="minorHAnsi"/>
          <w:b/>
          <w:lang w:eastAsia="ko-KR"/>
        </w:rPr>
        <w:t xml:space="preserve">the </w:t>
      </w:r>
      <w:r w:rsidR="00A9505F">
        <w:rPr>
          <w:rFonts w:cstheme="minorHAnsi"/>
          <w:b/>
          <w:lang w:eastAsia="ko-KR"/>
        </w:rPr>
        <w:t xml:space="preserve">requirements of BFD </w:t>
      </w:r>
      <w:r w:rsidR="00CB76F1">
        <w:rPr>
          <w:rFonts w:cstheme="minorHAnsi"/>
          <w:b/>
          <w:lang w:eastAsia="ko-KR"/>
        </w:rPr>
        <w:t>are</w:t>
      </w:r>
      <w:r w:rsidR="00513468">
        <w:rPr>
          <w:rFonts w:cstheme="minorHAnsi"/>
          <w:b/>
          <w:lang w:eastAsia="ko-KR"/>
        </w:rPr>
        <w:t xml:space="preserve"> associated with </w:t>
      </w:r>
      <w:proofErr w:type="spellStart"/>
      <w:r w:rsidR="00513468">
        <w:rPr>
          <w:rFonts w:cstheme="minorHAnsi"/>
          <w:b/>
          <w:lang w:eastAsia="ko-KR"/>
        </w:rPr>
        <w:t>Qout</w:t>
      </w:r>
      <w:proofErr w:type="spellEnd"/>
      <w:r w:rsidR="00513468">
        <w:rPr>
          <w:rFonts w:cstheme="minorHAnsi"/>
          <w:b/>
          <w:lang w:eastAsia="ko-KR"/>
        </w:rPr>
        <w:t xml:space="preserve"> and BLER = 10%, which is the case of out-of-sync in RLM</w:t>
      </w:r>
      <w:r w:rsidR="0077014C" w:rsidRPr="00D34B64">
        <w:rPr>
          <w:rFonts w:cstheme="minorHAnsi"/>
          <w:b/>
          <w:lang w:eastAsia="ko-KR"/>
        </w:rPr>
        <w:t>.</w:t>
      </w:r>
      <w:bookmarkEnd w:id="3"/>
    </w:p>
    <w:p w14:paraId="4C143335" w14:textId="2FBFB22A" w:rsidR="00E81BF5" w:rsidRPr="00513468" w:rsidRDefault="0077014C" w:rsidP="00E81BF5">
      <w:pPr>
        <w:pStyle w:val="ListParagraph"/>
        <w:numPr>
          <w:ilvl w:val="0"/>
          <w:numId w:val="19"/>
        </w:numPr>
        <w:spacing w:after="180"/>
        <w:contextualSpacing w:val="0"/>
        <w:jc w:val="both"/>
        <w:rPr>
          <w:rFonts w:ascii="Times New Roman" w:hAnsi="Times New Roman" w:cs="Times New Roman"/>
          <w:sz w:val="20"/>
          <w:szCs w:val="20"/>
        </w:rPr>
      </w:pPr>
      <w:bookmarkStart w:id="4" w:name="_Ref79095613"/>
      <w:r>
        <w:rPr>
          <w:rFonts w:cstheme="minorHAnsi"/>
          <w:b/>
          <w:lang w:eastAsia="ko-KR"/>
        </w:rPr>
        <w:t>Support</w:t>
      </w:r>
      <w:r w:rsidR="00513468">
        <w:rPr>
          <w:rFonts w:cstheme="minorHAnsi"/>
          <w:b/>
          <w:lang w:eastAsia="ko-KR"/>
        </w:rPr>
        <w:t xml:space="preserve"> following the agreement of out-of-sync from RLM for BFD</w:t>
      </w:r>
      <w:r>
        <w:rPr>
          <w:rFonts w:cstheme="minorHAnsi"/>
          <w:b/>
          <w:lang w:eastAsia="ko-KR"/>
        </w:rPr>
        <w:t>.</w:t>
      </w:r>
      <w:bookmarkEnd w:id="4"/>
    </w:p>
    <w:p w14:paraId="6822C175" w14:textId="173DE16B" w:rsidR="00513468" w:rsidRPr="006062FB" w:rsidRDefault="00513468" w:rsidP="00E81BF5">
      <w:pPr>
        <w:pStyle w:val="ListParagraph"/>
        <w:numPr>
          <w:ilvl w:val="0"/>
          <w:numId w:val="19"/>
        </w:numPr>
        <w:spacing w:after="180"/>
        <w:contextualSpacing w:val="0"/>
        <w:jc w:val="both"/>
        <w:rPr>
          <w:rFonts w:ascii="Times New Roman" w:hAnsi="Times New Roman" w:cs="Times New Roman"/>
          <w:sz w:val="20"/>
          <w:szCs w:val="20"/>
        </w:rPr>
      </w:pPr>
      <w:bookmarkStart w:id="5" w:name="_Ref95732642"/>
      <w:r>
        <w:rPr>
          <w:rFonts w:cstheme="minorHAnsi"/>
          <w:b/>
          <w:lang w:eastAsia="ko-KR"/>
        </w:rPr>
        <w:t xml:space="preserve">Support extending the </w:t>
      </w:r>
      <w:r w:rsidR="00CB76F1">
        <w:rPr>
          <w:rFonts w:cstheme="minorHAnsi"/>
          <w:b/>
          <w:lang w:eastAsia="ko-KR"/>
        </w:rPr>
        <w:t>evaluation period for BFD by a factor of two in comparison to the existing NR.</w:t>
      </w:r>
      <w:bookmarkEnd w:id="5"/>
      <w:r w:rsidR="00CB76F1">
        <w:rPr>
          <w:rFonts w:cstheme="minorHAnsi"/>
          <w:b/>
          <w:lang w:eastAsia="ko-KR"/>
        </w:rPr>
        <w:t xml:space="preserve"> </w:t>
      </w:r>
    </w:p>
    <w:p w14:paraId="3DFD6653" w14:textId="1557E7CB" w:rsidR="00E81BF5" w:rsidRDefault="00DC65BF" w:rsidP="00E81BF5">
      <w:pPr>
        <w:pStyle w:val="Heading1"/>
        <w:numPr>
          <w:ilvl w:val="1"/>
          <w:numId w:val="1"/>
        </w:numPr>
        <w:jc w:val="both"/>
        <w:rPr>
          <w:rFonts w:ascii="Arial" w:hAnsi="Arial" w:cs="Arial"/>
        </w:rPr>
      </w:pPr>
      <w:r>
        <w:rPr>
          <w:rFonts w:ascii="Arial" w:hAnsi="Arial" w:cs="Arial"/>
        </w:rPr>
        <w:t>Discussion on CBD</w:t>
      </w:r>
    </w:p>
    <w:p w14:paraId="3D4B5179" w14:textId="233B9536" w:rsidR="0077014C" w:rsidRDefault="0074086C" w:rsidP="0077014C">
      <w:pPr>
        <w:jc w:val="both"/>
      </w:pPr>
      <w:r>
        <w:t>The open issues from the WF are given below</w:t>
      </w:r>
      <w:r w:rsidR="00932553">
        <w:t xml:space="preserve">: </w:t>
      </w:r>
    </w:p>
    <w:tbl>
      <w:tblPr>
        <w:tblStyle w:val="TableGrid"/>
        <w:tblW w:w="0" w:type="auto"/>
        <w:tblLook w:val="04A0" w:firstRow="1" w:lastRow="0" w:firstColumn="1" w:lastColumn="0" w:noHBand="0" w:noVBand="1"/>
      </w:tblPr>
      <w:tblGrid>
        <w:gridCol w:w="9629"/>
      </w:tblGrid>
      <w:tr w:rsidR="00DC65BF" w14:paraId="062DB11B" w14:textId="77777777" w:rsidTr="00DC65BF">
        <w:tc>
          <w:tcPr>
            <w:tcW w:w="9629" w:type="dxa"/>
          </w:tcPr>
          <w:p w14:paraId="21F014AE" w14:textId="71C32261" w:rsidR="00DC65BF" w:rsidRDefault="00DC65BF" w:rsidP="00DC65BF">
            <w:pPr>
              <w:pStyle w:val="Heading3"/>
              <w:numPr>
                <w:ilvl w:val="2"/>
                <w:numId w:val="32"/>
              </w:numPr>
              <w:rPr>
                <w:rFonts w:eastAsia="SimSun"/>
                <w:color w:val="000000" w:themeColor="text1"/>
                <w:sz w:val="24"/>
                <w:szCs w:val="16"/>
                <w:lang w:val="en-US"/>
              </w:rPr>
            </w:pPr>
            <w:r>
              <w:rPr>
                <w:rFonts w:eastAsia="SimSun"/>
                <w:color w:val="000000" w:themeColor="text1"/>
                <w:sz w:val="24"/>
                <w:szCs w:val="16"/>
                <w:lang w:val="en-US"/>
              </w:rPr>
              <w:lastRenderedPageBreak/>
              <w:t>CBD including L1-RSRP measurements</w:t>
            </w:r>
          </w:p>
          <w:p w14:paraId="12560FB6" w14:textId="77777777" w:rsidR="00DC65BF" w:rsidRDefault="00DC65BF" w:rsidP="00CF0799">
            <w:pPr>
              <w:ind w:left="284"/>
              <w:rPr>
                <w:b/>
                <w:color w:val="000000" w:themeColor="text1"/>
                <w:u w:val="single"/>
                <w:lang w:eastAsia="ko-KR"/>
              </w:rPr>
            </w:pPr>
            <w:r>
              <w:rPr>
                <w:b/>
                <w:color w:val="000000" w:themeColor="text1"/>
                <w:u w:val="single"/>
                <w:lang w:eastAsia="ko-KR"/>
              </w:rPr>
              <w:t>SSB-based L1-RSRP</w:t>
            </w:r>
            <w:r w:rsidRPr="00CF0799">
              <w:rPr>
                <w:b/>
                <w:color w:val="000000" w:themeColor="text1"/>
                <w:u w:val="single"/>
                <w:lang w:eastAsia="ko-KR"/>
              </w:rPr>
              <w:t>: absolute accuracy</w:t>
            </w:r>
            <w:r>
              <w:rPr>
                <w:b/>
                <w:color w:val="000000" w:themeColor="text1"/>
                <w:u w:val="single"/>
                <w:lang w:eastAsia="ko-KR"/>
              </w:rPr>
              <w:t xml:space="preserve"> with measurement restriction in FR1</w:t>
            </w:r>
          </w:p>
          <w:p w14:paraId="0AA56AF3" w14:textId="77777777" w:rsidR="00DC65BF" w:rsidRDefault="00DC65BF" w:rsidP="00DC65BF">
            <w:pPr>
              <w:pStyle w:val="ListParagraph"/>
              <w:numPr>
                <w:ilvl w:val="1"/>
                <w:numId w:val="31"/>
              </w:numPr>
              <w:spacing w:after="120"/>
              <w:ind w:left="1440"/>
              <w:contextualSpacing w:val="0"/>
              <w:rPr>
                <w:rFonts w:eastAsia="SimSun"/>
                <w:b/>
                <w:bCs/>
                <w:color w:val="000000" w:themeColor="text1"/>
                <w:szCs w:val="24"/>
              </w:rPr>
            </w:pPr>
            <w:r>
              <w:rPr>
                <w:rFonts w:eastAsia="SimSun"/>
                <w:b/>
                <w:bCs/>
                <w:color w:val="000000" w:themeColor="text1"/>
                <w:szCs w:val="24"/>
              </w:rPr>
              <w:t>Option 3 (HW, E///, vivo, Apple, MTK):</w:t>
            </w:r>
          </w:p>
          <w:p w14:paraId="070497BD" w14:textId="77777777" w:rsidR="00DC65BF" w:rsidRDefault="00DC65BF" w:rsidP="00DC65BF">
            <w:pPr>
              <w:pStyle w:val="ListParagraph"/>
              <w:numPr>
                <w:ilvl w:val="2"/>
                <w:numId w:val="31"/>
              </w:numPr>
              <w:spacing w:after="120"/>
              <w:contextualSpacing w:val="0"/>
              <w:rPr>
                <w:rFonts w:eastAsia="SimSun"/>
                <w:bCs/>
                <w:color w:val="000000" w:themeColor="text1"/>
                <w:szCs w:val="24"/>
              </w:rPr>
            </w:pPr>
            <w:r>
              <w:rPr>
                <w:bCs/>
              </w:rPr>
              <w:t>relaxed by 3 dB when 1Rx is used compared with the legacy UE.</w:t>
            </w:r>
          </w:p>
          <w:p w14:paraId="563DEE9F" w14:textId="77777777" w:rsidR="00DC65BF" w:rsidRDefault="00DC65BF" w:rsidP="00DC65BF">
            <w:pPr>
              <w:pStyle w:val="ListParagraph"/>
              <w:numPr>
                <w:ilvl w:val="1"/>
                <w:numId w:val="31"/>
              </w:numPr>
              <w:spacing w:after="120"/>
              <w:ind w:left="1440"/>
              <w:contextualSpacing w:val="0"/>
              <w:rPr>
                <w:rFonts w:eastAsia="SimSun"/>
                <w:b/>
                <w:bCs/>
                <w:color w:val="000000" w:themeColor="text1"/>
                <w:szCs w:val="24"/>
              </w:rPr>
            </w:pPr>
            <w:r>
              <w:rPr>
                <w:rFonts w:eastAsia="SimSun"/>
                <w:b/>
                <w:bCs/>
                <w:color w:val="000000" w:themeColor="text1"/>
                <w:szCs w:val="24"/>
              </w:rPr>
              <w:t>Option 2 (Nokia, E///):</w:t>
            </w:r>
          </w:p>
          <w:p w14:paraId="20F8361C" w14:textId="77777777" w:rsidR="00DC65BF" w:rsidRDefault="00DC65BF" w:rsidP="00DC65BF">
            <w:pPr>
              <w:pStyle w:val="ListParagraph"/>
              <w:numPr>
                <w:ilvl w:val="2"/>
                <w:numId w:val="31"/>
              </w:numPr>
              <w:spacing w:after="120"/>
              <w:contextualSpacing w:val="0"/>
              <w:rPr>
                <w:rFonts w:eastAsia="SimSun"/>
                <w:bCs/>
                <w:color w:val="000000" w:themeColor="text1"/>
                <w:szCs w:val="24"/>
              </w:rPr>
            </w:pPr>
            <w:r>
              <w:rPr>
                <w:bCs/>
              </w:rPr>
              <w:t>relaxed by 2.5dB when 1Rx is used compared with the legacy UE.</w:t>
            </w:r>
          </w:p>
          <w:p w14:paraId="6D409CAC" w14:textId="77777777" w:rsidR="00DC65BF" w:rsidRPr="00416DC0" w:rsidRDefault="00DC65BF" w:rsidP="00DC65BF"/>
          <w:p w14:paraId="62C75DC8" w14:textId="0517BE93" w:rsidR="00DC65BF" w:rsidRDefault="00DC65BF" w:rsidP="00CF0799">
            <w:pPr>
              <w:ind w:left="284"/>
              <w:rPr>
                <w:b/>
                <w:color w:val="000000" w:themeColor="text1"/>
                <w:u w:val="single"/>
                <w:lang w:eastAsia="ko-KR"/>
              </w:rPr>
            </w:pPr>
            <w:r>
              <w:rPr>
                <w:b/>
                <w:color w:val="000000" w:themeColor="text1"/>
                <w:u w:val="single"/>
                <w:lang w:eastAsia="ko-KR"/>
              </w:rPr>
              <w:t>SSB-based L1-RSRP</w:t>
            </w:r>
            <w:r w:rsidRPr="00CF0799">
              <w:rPr>
                <w:b/>
                <w:color w:val="000000" w:themeColor="text1"/>
                <w:u w:val="single"/>
                <w:lang w:eastAsia="ko-KR"/>
              </w:rPr>
              <w:t>: relative accuracy with</w:t>
            </w:r>
            <w:r>
              <w:rPr>
                <w:b/>
                <w:color w:val="000000" w:themeColor="text1"/>
                <w:u w:val="single"/>
                <w:lang w:eastAsia="ko-KR"/>
              </w:rPr>
              <w:t xml:space="preserve"> measurement restriction in FR1 </w:t>
            </w:r>
          </w:p>
          <w:p w14:paraId="15659FB2" w14:textId="77777777" w:rsidR="00DC65BF" w:rsidRDefault="00DC65BF" w:rsidP="00DC65BF">
            <w:pPr>
              <w:pStyle w:val="ListParagraph"/>
              <w:numPr>
                <w:ilvl w:val="1"/>
                <w:numId w:val="31"/>
              </w:numPr>
              <w:spacing w:after="120"/>
              <w:ind w:left="1440"/>
              <w:contextualSpacing w:val="0"/>
              <w:rPr>
                <w:rFonts w:eastAsia="SimSun"/>
                <w:b/>
                <w:bCs/>
                <w:color w:val="000000" w:themeColor="text1"/>
                <w:szCs w:val="24"/>
              </w:rPr>
            </w:pPr>
            <w:r>
              <w:rPr>
                <w:rFonts w:eastAsia="SimSun"/>
                <w:b/>
                <w:bCs/>
                <w:color w:val="000000" w:themeColor="text1"/>
                <w:szCs w:val="24"/>
              </w:rPr>
              <w:t>Option 1 (Apple, HW, E///):</w:t>
            </w:r>
          </w:p>
          <w:p w14:paraId="76AC2190" w14:textId="77777777" w:rsidR="00DC65BF" w:rsidRPr="00AC381D" w:rsidRDefault="00DC65BF" w:rsidP="00DC65BF">
            <w:pPr>
              <w:pStyle w:val="ListParagraph"/>
              <w:numPr>
                <w:ilvl w:val="2"/>
                <w:numId w:val="31"/>
              </w:numPr>
              <w:spacing w:after="120"/>
              <w:contextualSpacing w:val="0"/>
              <w:rPr>
                <w:rFonts w:eastAsia="SimSun"/>
                <w:color w:val="000000" w:themeColor="text1"/>
              </w:rPr>
            </w:pPr>
            <w:r>
              <w:rPr>
                <w:lang w:val="en-US"/>
              </w:rPr>
              <w:t>Relax the relative L1-RSRP accuracy by 3dB</w:t>
            </w:r>
          </w:p>
          <w:p w14:paraId="44909077" w14:textId="77777777" w:rsidR="00DC65BF" w:rsidRDefault="00DC65BF" w:rsidP="00DC65BF">
            <w:pPr>
              <w:pStyle w:val="ListParagraph"/>
              <w:numPr>
                <w:ilvl w:val="1"/>
                <w:numId w:val="31"/>
              </w:numPr>
              <w:spacing w:after="120"/>
              <w:ind w:left="1440"/>
              <w:contextualSpacing w:val="0"/>
              <w:rPr>
                <w:rFonts w:eastAsia="SimSun"/>
                <w:b/>
                <w:bCs/>
                <w:color w:val="000000" w:themeColor="text1"/>
                <w:szCs w:val="24"/>
              </w:rPr>
            </w:pPr>
            <w:r>
              <w:rPr>
                <w:rFonts w:eastAsia="SimSun"/>
                <w:b/>
                <w:bCs/>
                <w:color w:val="000000" w:themeColor="text1"/>
                <w:szCs w:val="24"/>
              </w:rPr>
              <w:t>Option 2 (MTK):</w:t>
            </w:r>
          </w:p>
          <w:p w14:paraId="79030882" w14:textId="77777777" w:rsidR="00DC65BF" w:rsidRPr="00AC381D" w:rsidRDefault="00DC65BF" w:rsidP="00DC65BF">
            <w:pPr>
              <w:pStyle w:val="ListParagraph"/>
              <w:numPr>
                <w:ilvl w:val="2"/>
                <w:numId w:val="31"/>
              </w:numPr>
              <w:spacing w:after="120"/>
              <w:contextualSpacing w:val="0"/>
              <w:rPr>
                <w:rFonts w:eastAsia="SimSun"/>
                <w:b/>
                <w:bCs/>
                <w:color w:val="000000" w:themeColor="text1"/>
                <w:szCs w:val="24"/>
              </w:rPr>
            </w:pPr>
            <w:r w:rsidRPr="00AC381D">
              <w:rPr>
                <w:bCs/>
              </w:rPr>
              <w:t xml:space="preserve">Relaxed by </w:t>
            </w:r>
            <w:r w:rsidRPr="00AC381D">
              <w:rPr>
                <w:b/>
              </w:rPr>
              <w:t>2</w:t>
            </w:r>
            <w:r w:rsidRPr="00AC381D">
              <w:rPr>
                <w:bCs/>
              </w:rPr>
              <w:t xml:space="preserve"> dB when 1Rx is used compared with the legacy UE.</w:t>
            </w:r>
          </w:p>
          <w:p w14:paraId="046A56EB" w14:textId="77777777" w:rsidR="00DC65BF" w:rsidRDefault="00DC65BF" w:rsidP="00CF0799">
            <w:pPr>
              <w:ind w:left="284"/>
              <w:rPr>
                <w:b/>
                <w:color w:val="000000" w:themeColor="text1"/>
                <w:u w:val="single"/>
                <w:lang w:eastAsia="ko-KR"/>
              </w:rPr>
            </w:pPr>
            <w:r>
              <w:rPr>
                <w:b/>
                <w:color w:val="000000" w:themeColor="text1"/>
                <w:u w:val="single"/>
                <w:lang w:eastAsia="ko-KR"/>
              </w:rPr>
              <w:t>SSB-based L1-RSRP: absolute accuracy with measurement restriction in FR2</w:t>
            </w:r>
          </w:p>
          <w:p w14:paraId="7E953A3A" w14:textId="77777777" w:rsidR="00DC65BF" w:rsidRDefault="00DC65BF" w:rsidP="00DC65BF">
            <w:pPr>
              <w:pStyle w:val="ListParagraph"/>
              <w:numPr>
                <w:ilvl w:val="1"/>
                <w:numId w:val="31"/>
              </w:numPr>
              <w:spacing w:after="120"/>
              <w:ind w:left="1440"/>
              <w:contextualSpacing w:val="0"/>
              <w:rPr>
                <w:rFonts w:eastAsia="SimSun"/>
                <w:b/>
                <w:bCs/>
                <w:color w:val="000000" w:themeColor="text1"/>
                <w:szCs w:val="24"/>
              </w:rPr>
            </w:pPr>
            <w:r>
              <w:rPr>
                <w:rFonts w:eastAsia="SimSun"/>
                <w:b/>
                <w:bCs/>
                <w:color w:val="000000" w:themeColor="text1"/>
                <w:szCs w:val="24"/>
              </w:rPr>
              <w:t>Option 2 (vivo, E///, Apple, Nokia):</w:t>
            </w:r>
          </w:p>
          <w:p w14:paraId="3DE7C080" w14:textId="77777777" w:rsidR="00DC65BF" w:rsidRPr="00DE7DE9" w:rsidRDefault="00DC65BF" w:rsidP="00DC65BF">
            <w:pPr>
              <w:pStyle w:val="ListParagraph"/>
              <w:numPr>
                <w:ilvl w:val="2"/>
                <w:numId w:val="31"/>
              </w:numPr>
              <w:spacing w:after="120"/>
              <w:contextualSpacing w:val="0"/>
              <w:rPr>
                <w:rFonts w:eastAsia="SimSun"/>
                <w:color w:val="000000" w:themeColor="text1"/>
                <w:szCs w:val="24"/>
              </w:rPr>
            </w:pPr>
            <w:r>
              <w:rPr>
                <w:bCs/>
              </w:rPr>
              <w:t>Relaxed by 2 dB when 1Rx is used compared with the legacy UE.</w:t>
            </w:r>
          </w:p>
          <w:p w14:paraId="7ED0CB08" w14:textId="77777777" w:rsidR="00DC65BF" w:rsidRPr="00F86A3F" w:rsidRDefault="00DC65BF" w:rsidP="00DC65BF">
            <w:pPr>
              <w:pStyle w:val="ListParagraph"/>
              <w:numPr>
                <w:ilvl w:val="1"/>
                <w:numId w:val="31"/>
              </w:numPr>
              <w:spacing w:after="120"/>
              <w:ind w:left="1440"/>
              <w:contextualSpacing w:val="0"/>
              <w:rPr>
                <w:rFonts w:eastAsia="SimSun"/>
                <w:b/>
                <w:bCs/>
                <w:color w:val="000000" w:themeColor="text1"/>
                <w:szCs w:val="24"/>
                <w:lang w:val="de-DE"/>
              </w:rPr>
            </w:pPr>
            <w:r w:rsidRPr="00F86A3F">
              <w:rPr>
                <w:rFonts w:eastAsia="SimSun"/>
                <w:b/>
                <w:bCs/>
                <w:color w:val="000000" w:themeColor="text1"/>
                <w:szCs w:val="24"/>
                <w:lang w:val="de-DE"/>
              </w:rPr>
              <w:t>Option 3 (HW, E///, vivo, Nokia</w:t>
            </w:r>
            <w:r>
              <w:rPr>
                <w:rFonts w:eastAsia="SimSun"/>
                <w:b/>
                <w:bCs/>
                <w:color w:val="000000" w:themeColor="text1"/>
                <w:szCs w:val="24"/>
                <w:lang w:val="de-DE"/>
              </w:rPr>
              <w:t>, Apple, MTK</w:t>
            </w:r>
            <w:r w:rsidRPr="00F86A3F">
              <w:rPr>
                <w:rFonts w:eastAsia="SimSun"/>
                <w:b/>
                <w:bCs/>
                <w:color w:val="000000" w:themeColor="text1"/>
                <w:szCs w:val="24"/>
                <w:lang w:val="de-DE"/>
              </w:rPr>
              <w:t>):</w:t>
            </w:r>
          </w:p>
          <w:p w14:paraId="2B09FEA0" w14:textId="77777777" w:rsidR="00DC65BF" w:rsidRDefault="00DC65BF" w:rsidP="00DC65BF">
            <w:pPr>
              <w:pStyle w:val="ListParagraph"/>
              <w:numPr>
                <w:ilvl w:val="2"/>
                <w:numId w:val="31"/>
              </w:numPr>
              <w:spacing w:after="120"/>
              <w:contextualSpacing w:val="0"/>
              <w:rPr>
                <w:rFonts w:eastAsia="SimSun"/>
                <w:bCs/>
                <w:color w:val="000000" w:themeColor="text1"/>
                <w:szCs w:val="24"/>
              </w:rPr>
            </w:pPr>
            <w:r>
              <w:rPr>
                <w:bCs/>
              </w:rPr>
              <w:t>relaxed by 3 dB when 1Rx is used compared with the legacy UE.</w:t>
            </w:r>
          </w:p>
          <w:p w14:paraId="3979F866" w14:textId="77777777" w:rsidR="00DC65BF" w:rsidRDefault="00DC65BF" w:rsidP="00CF0799">
            <w:pPr>
              <w:ind w:left="284"/>
              <w:rPr>
                <w:b/>
                <w:color w:val="000000" w:themeColor="text1"/>
                <w:u w:val="single"/>
                <w:lang w:eastAsia="ko-KR"/>
              </w:rPr>
            </w:pPr>
            <w:r>
              <w:rPr>
                <w:b/>
                <w:color w:val="000000" w:themeColor="text1"/>
                <w:u w:val="single"/>
                <w:lang w:eastAsia="ko-KR"/>
              </w:rPr>
              <w:t>SSB-based L1-RSRP: relative accuracy with measurement restriction in FR2</w:t>
            </w:r>
          </w:p>
          <w:p w14:paraId="173B2458" w14:textId="77777777" w:rsidR="00DC65BF" w:rsidRDefault="00DC65BF" w:rsidP="00DC65BF">
            <w:pPr>
              <w:pStyle w:val="ListParagraph"/>
              <w:numPr>
                <w:ilvl w:val="1"/>
                <w:numId w:val="31"/>
              </w:numPr>
              <w:spacing w:after="120"/>
              <w:ind w:left="1440"/>
              <w:contextualSpacing w:val="0"/>
              <w:rPr>
                <w:rFonts w:eastAsia="SimSun"/>
                <w:b/>
                <w:bCs/>
                <w:color w:val="000000" w:themeColor="text1"/>
                <w:szCs w:val="24"/>
              </w:rPr>
            </w:pPr>
            <w:r>
              <w:rPr>
                <w:rFonts w:eastAsia="SimSun"/>
                <w:b/>
                <w:bCs/>
                <w:color w:val="000000" w:themeColor="text1"/>
                <w:szCs w:val="24"/>
              </w:rPr>
              <w:t>Option 1 (Apple, E///, Nokia):</w:t>
            </w:r>
          </w:p>
          <w:p w14:paraId="52EDFBCA" w14:textId="77777777" w:rsidR="00DC65BF" w:rsidRDefault="00DC65BF" w:rsidP="00DC65BF">
            <w:pPr>
              <w:pStyle w:val="ListParagraph"/>
              <w:numPr>
                <w:ilvl w:val="2"/>
                <w:numId w:val="31"/>
              </w:numPr>
              <w:spacing w:after="120"/>
              <w:contextualSpacing w:val="0"/>
              <w:rPr>
                <w:rFonts w:eastAsia="SimSun"/>
                <w:color w:val="000000" w:themeColor="text1"/>
              </w:rPr>
            </w:pPr>
            <w:r>
              <w:rPr>
                <w:lang w:val="en-US"/>
              </w:rPr>
              <w:t>Relax the current relative accuracy by 1dB</w:t>
            </w:r>
          </w:p>
          <w:p w14:paraId="0EE15A97" w14:textId="77777777" w:rsidR="00DC65BF" w:rsidRDefault="00DC65BF" w:rsidP="00DC65BF">
            <w:pPr>
              <w:pStyle w:val="ListParagraph"/>
              <w:numPr>
                <w:ilvl w:val="1"/>
                <w:numId w:val="31"/>
              </w:numPr>
              <w:spacing w:after="120"/>
              <w:ind w:left="1440"/>
              <w:contextualSpacing w:val="0"/>
              <w:rPr>
                <w:rFonts w:eastAsia="SimSun"/>
                <w:b/>
                <w:bCs/>
                <w:color w:val="000000" w:themeColor="text1"/>
                <w:szCs w:val="24"/>
              </w:rPr>
            </w:pPr>
            <w:r>
              <w:rPr>
                <w:rFonts w:eastAsia="SimSun"/>
                <w:b/>
                <w:bCs/>
                <w:color w:val="000000" w:themeColor="text1"/>
                <w:szCs w:val="24"/>
              </w:rPr>
              <w:t>Option 2 (HW):</w:t>
            </w:r>
          </w:p>
          <w:p w14:paraId="765CFD0A" w14:textId="77777777" w:rsidR="00DC65BF" w:rsidRPr="00F2036E" w:rsidRDefault="00DC65BF" w:rsidP="00DC65BF">
            <w:pPr>
              <w:pStyle w:val="ListParagraph"/>
              <w:numPr>
                <w:ilvl w:val="2"/>
                <w:numId w:val="31"/>
              </w:numPr>
              <w:spacing w:after="120"/>
              <w:contextualSpacing w:val="0"/>
              <w:rPr>
                <w:rFonts w:eastAsia="SimSun"/>
                <w:color w:val="000000" w:themeColor="text1"/>
              </w:rPr>
            </w:pPr>
            <w:r>
              <w:rPr>
                <w:lang w:val="en-US"/>
              </w:rPr>
              <w:t>Relaxation by more than 1dB</w:t>
            </w:r>
          </w:p>
          <w:p w14:paraId="68644C96" w14:textId="77777777" w:rsidR="00DC65BF" w:rsidRPr="00F2036E" w:rsidRDefault="00DC65BF" w:rsidP="00DC65BF">
            <w:pPr>
              <w:pStyle w:val="ListParagraph"/>
              <w:numPr>
                <w:ilvl w:val="1"/>
                <w:numId w:val="31"/>
              </w:numPr>
              <w:spacing w:after="120"/>
              <w:ind w:left="1440"/>
              <w:contextualSpacing w:val="0"/>
              <w:rPr>
                <w:rFonts w:eastAsia="SimSun"/>
                <w:b/>
                <w:bCs/>
                <w:color w:val="000000" w:themeColor="text1"/>
                <w:szCs w:val="24"/>
              </w:rPr>
            </w:pPr>
            <w:r w:rsidRPr="00F2036E">
              <w:rPr>
                <w:rFonts w:eastAsia="SimSun"/>
                <w:b/>
                <w:bCs/>
                <w:color w:val="000000" w:themeColor="text1"/>
                <w:szCs w:val="24"/>
              </w:rPr>
              <w:t>Option 3 (MTK):</w:t>
            </w:r>
          </w:p>
          <w:p w14:paraId="6ADAFC51" w14:textId="77777777" w:rsidR="00DC65BF" w:rsidRDefault="00DC65BF" w:rsidP="00DC65BF">
            <w:pPr>
              <w:pStyle w:val="ListParagraph"/>
              <w:numPr>
                <w:ilvl w:val="2"/>
                <w:numId w:val="31"/>
              </w:numPr>
              <w:spacing w:after="120"/>
              <w:contextualSpacing w:val="0"/>
              <w:rPr>
                <w:lang w:val="en-US"/>
              </w:rPr>
            </w:pPr>
            <w:r w:rsidRPr="00F2036E">
              <w:rPr>
                <w:lang w:val="en-US"/>
              </w:rPr>
              <w:t>Relaxed by 2 dB when 1Rx is used compared with the legacy UE.</w:t>
            </w:r>
          </w:p>
          <w:p w14:paraId="43972F45" w14:textId="77777777" w:rsidR="00DC65BF" w:rsidRDefault="00DC65BF" w:rsidP="00CF0799">
            <w:pPr>
              <w:ind w:left="284"/>
              <w:rPr>
                <w:b/>
                <w:color w:val="000000" w:themeColor="text1"/>
                <w:u w:val="single"/>
                <w:lang w:eastAsia="ko-KR"/>
              </w:rPr>
            </w:pPr>
            <w:r>
              <w:rPr>
                <w:b/>
                <w:color w:val="000000" w:themeColor="text1"/>
                <w:u w:val="single"/>
                <w:lang w:eastAsia="ko-KR"/>
              </w:rPr>
              <w:t>CSI-RS based L1-RSRP: absolute accuracy with measurement restriction in FR1</w:t>
            </w:r>
          </w:p>
          <w:p w14:paraId="19FD3586" w14:textId="77777777" w:rsidR="00DC65BF" w:rsidRPr="00F86A3F" w:rsidRDefault="00DC65BF" w:rsidP="00DC65BF">
            <w:pPr>
              <w:pStyle w:val="ListParagraph"/>
              <w:numPr>
                <w:ilvl w:val="1"/>
                <w:numId w:val="31"/>
              </w:numPr>
              <w:spacing w:after="120"/>
              <w:ind w:left="1440"/>
              <w:contextualSpacing w:val="0"/>
              <w:rPr>
                <w:rFonts w:eastAsia="SimSun"/>
                <w:b/>
                <w:bCs/>
                <w:color w:val="000000" w:themeColor="text1"/>
                <w:szCs w:val="24"/>
                <w:lang w:val="de-DE"/>
              </w:rPr>
            </w:pPr>
            <w:r w:rsidRPr="00F86A3F">
              <w:rPr>
                <w:rFonts w:eastAsia="SimSun"/>
                <w:b/>
                <w:bCs/>
                <w:color w:val="000000" w:themeColor="text1"/>
                <w:szCs w:val="24"/>
                <w:lang w:val="de-DE"/>
              </w:rPr>
              <w:t>Option 3 (HW, E///, vivo, Nokia</w:t>
            </w:r>
            <w:r>
              <w:rPr>
                <w:rFonts w:eastAsia="SimSun"/>
                <w:b/>
                <w:bCs/>
                <w:color w:val="000000" w:themeColor="text1"/>
                <w:szCs w:val="24"/>
                <w:lang w:val="de-DE"/>
              </w:rPr>
              <w:t>, Apple, MTK</w:t>
            </w:r>
            <w:r w:rsidRPr="00F86A3F">
              <w:rPr>
                <w:rFonts w:eastAsia="SimSun"/>
                <w:b/>
                <w:bCs/>
                <w:color w:val="000000" w:themeColor="text1"/>
                <w:szCs w:val="24"/>
                <w:lang w:val="de-DE"/>
              </w:rPr>
              <w:t>):</w:t>
            </w:r>
          </w:p>
          <w:p w14:paraId="21FB05C9" w14:textId="77777777" w:rsidR="00DC65BF" w:rsidRDefault="00DC65BF" w:rsidP="00DC65BF">
            <w:pPr>
              <w:pStyle w:val="ListParagraph"/>
              <w:numPr>
                <w:ilvl w:val="2"/>
                <w:numId w:val="31"/>
              </w:numPr>
              <w:spacing w:after="120"/>
              <w:contextualSpacing w:val="0"/>
              <w:rPr>
                <w:rFonts w:eastAsia="SimSun"/>
                <w:bCs/>
                <w:color w:val="000000" w:themeColor="text1"/>
                <w:szCs w:val="24"/>
              </w:rPr>
            </w:pPr>
            <w:r>
              <w:rPr>
                <w:bCs/>
              </w:rPr>
              <w:t>relaxed by 3 dB when 1Rx is used compared with the legacy UE.</w:t>
            </w:r>
          </w:p>
          <w:p w14:paraId="3619BB06" w14:textId="77777777" w:rsidR="00DC65BF" w:rsidRDefault="00DC65BF" w:rsidP="00CF0799">
            <w:pPr>
              <w:ind w:left="284"/>
              <w:rPr>
                <w:bCs/>
                <w:i/>
                <w:iCs/>
                <w:color w:val="000000" w:themeColor="text1"/>
                <w:lang w:eastAsia="ko-KR"/>
              </w:rPr>
            </w:pPr>
            <w:r w:rsidRPr="00823F42">
              <w:rPr>
                <w:bCs/>
                <w:i/>
                <w:iCs/>
                <w:color w:val="000000" w:themeColor="text1"/>
                <w:lang w:eastAsia="ko-KR"/>
              </w:rPr>
              <w:t>Note: Although there is consensus on the exact value, the decision is postponed due to request</w:t>
            </w:r>
            <w:r>
              <w:rPr>
                <w:bCs/>
                <w:i/>
                <w:iCs/>
                <w:color w:val="000000" w:themeColor="text1"/>
                <w:lang w:eastAsia="ko-KR"/>
              </w:rPr>
              <w:t xml:space="preserve"> from 1 company</w:t>
            </w:r>
            <w:r w:rsidRPr="00823F42">
              <w:rPr>
                <w:bCs/>
                <w:i/>
                <w:iCs/>
                <w:color w:val="000000" w:themeColor="text1"/>
                <w:lang w:eastAsia="ko-KR"/>
              </w:rPr>
              <w:t>.</w:t>
            </w:r>
          </w:p>
          <w:p w14:paraId="1428A834" w14:textId="77777777" w:rsidR="00DC65BF" w:rsidRDefault="00DC65BF" w:rsidP="00CF0799">
            <w:pPr>
              <w:ind w:left="284"/>
              <w:rPr>
                <w:b/>
                <w:color w:val="000000" w:themeColor="text1"/>
                <w:u w:val="single"/>
                <w:lang w:eastAsia="ko-KR"/>
              </w:rPr>
            </w:pPr>
            <w:r>
              <w:rPr>
                <w:b/>
                <w:color w:val="000000" w:themeColor="text1"/>
                <w:u w:val="single"/>
                <w:lang w:eastAsia="ko-KR"/>
              </w:rPr>
              <w:t>CSI-RS based L1-RSRP: absolute accuracy with measurement restriction in FR2</w:t>
            </w:r>
          </w:p>
          <w:p w14:paraId="76C99041" w14:textId="77777777" w:rsidR="00DC65BF" w:rsidRDefault="00DC65BF" w:rsidP="00DC65BF">
            <w:pPr>
              <w:pStyle w:val="ListParagraph"/>
              <w:numPr>
                <w:ilvl w:val="1"/>
                <w:numId w:val="31"/>
              </w:numPr>
              <w:spacing w:after="120"/>
              <w:ind w:left="1440"/>
              <w:contextualSpacing w:val="0"/>
              <w:rPr>
                <w:rFonts w:eastAsia="SimSun"/>
                <w:b/>
                <w:bCs/>
                <w:color w:val="000000" w:themeColor="text1"/>
                <w:szCs w:val="24"/>
              </w:rPr>
            </w:pPr>
            <w:r>
              <w:rPr>
                <w:rFonts w:eastAsia="SimSun"/>
                <w:b/>
                <w:bCs/>
                <w:color w:val="000000" w:themeColor="text1"/>
                <w:szCs w:val="24"/>
              </w:rPr>
              <w:t>Option 2 (vivo, Apple, Ericsson, Nokia):</w:t>
            </w:r>
          </w:p>
          <w:p w14:paraId="2DB004C0" w14:textId="77777777" w:rsidR="00DC65BF" w:rsidRPr="00DE7DE9" w:rsidRDefault="00DC65BF" w:rsidP="00DC65BF">
            <w:pPr>
              <w:pStyle w:val="ListParagraph"/>
              <w:numPr>
                <w:ilvl w:val="2"/>
                <w:numId w:val="31"/>
              </w:numPr>
              <w:spacing w:after="120"/>
              <w:contextualSpacing w:val="0"/>
              <w:rPr>
                <w:rFonts w:eastAsia="SimSun"/>
                <w:color w:val="000000" w:themeColor="text1"/>
                <w:szCs w:val="24"/>
              </w:rPr>
            </w:pPr>
            <w:r>
              <w:rPr>
                <w:bCs/>
              </w:rPr>
              <w:t>Relaxed by 2 dB when 1Rx is used compared with the legacy UE.</w:t>
            </w:r>
          </w:p>
          <w:p w14:paraId="54B30C65" w14:textId="77777777" w:rsidR="00DC65BF" w:rsidRDefault="00DC65BF" w:rsidP="00DC65BF">
            <w:pPr>
              <w:pStyle w:val="ListParagraph"/>
              <w:numPr>
                <w:ilvl w:val="1"/>
                <w:numId w:val="31"/>
              </w:numPr>
              <w:spacing w:after="120"/>
              <w:ind w:left="1440"/>
              <w:contextualSpacing w:val="0"/>
              <w:rPr>
                <w:rFonts w:eastAsia="SimSun"/>
                <w:b/>
                <w:bCs/>
                <w:color w:val="000000" w:themeColor="text1"/>
                <w:szCs w:val="24"/>
              </w:rPr>
            </w:pPr>
            <w:r>
              <w:rPr>
                <w:rFonts w:eastAsia="SimSun"/>
                <w:b/>
                <w:bCs/>
                <w:color w:val="000000" w:themeColor="text1"/>
                <w:szCs w:val="24"/>
              </w:rPr>
              <w:t>Option 3 (HW, MTK):</w:t>
            </w:r>
          </w:p>
          <w:p w14:paraId="4226B3EE" w14:textId="30C7ECF8" w:rsidR="00DC65BF" w:rsidRPr="00E05F72" w:rsidRDefault="00DC65BF" w:rsidP="00DC65BF">
            <w:pPr>
              <w:pStyle w:val="ListParagraph"/>
              <w:numPr>
                <w:ilvl w:val="2"/>
                <w:numId w:val="31"/>
              </w:numPr>
              <w:spacing w:after="120"/>
              <w:contextualSpacing w:val="0"/>
              <w:rPr>
                <w:rFonts w:eastAsia="SimSun"/>
                <w:bCs/>
                <w:color w:val="000000" w:themeColor="text1"/>
                <w:szCs w:val="24"/>
              </w:rPr>
            </w:pPr>
            <w:r>
              <w:rPr>
                <w:bCs/>
              </w:rPr>
              <w:lastRenderedPageBreak/>
              <w:t>relaxed by 3 dB when 1Rx is used compared with the legacy UE.</w:t>
            </w:r>
          </w:p>
          <w:p w14:paraId="61D18228" w14:textId="77777777" w:rsidR="00DC65BF" w:rsidRDefault="00DC65BF" w:rsidP="00CF0799">
            <w:pPr>
              <w:ind w:left="284"/>
              <w:rPr>
                <w:b/>
                <w:color w:val="000000" w:themeColor="text1"/>
                <w:u w:val="single"/>
                <w:lang w:eastAsia="ko-KR"/>
              </w:rPr>
            </w:pPr>
            <w:r>
              <w:rPr>
                <w:b/>
                <w:color w:val="000000" w:themeColor="text1"/>
                <w:u w:val="single"/>
                <w:lang w:eastAsia="ko-KR"/>
              </w:rPr>
              <w:t>CSI-RS based L1-RSRP: relative accuracy with measurement restriction in FR2</w:t>
            </w:r>
          </w:p>
          <w:p w14:paraId="3D7B2A6C" w14:textId="77777777" w:rsidR="00DC65BF" w:rsidRDefault="00DC65BF" w:rsidP="00DC65BF">
            <w:pPr>
              <w:pStyle w:val="ListParagraph"/>
              <w:numPr>
                <w:ilvl w:val="1"/>
                <w:numId w:val="31"/>
              </w:numPr>
              <w:spacing w:after="120"/>
              <w:ind w:left="1440"/>
              <w:contextualSpacing w:val="0"/>
              <w:rPr>
                <w:rFonts w:eastAsia="SimSun"/>
                <w:b/>
                <w:bCs/>
                <w:color w:val="000000" w:themeColor="text1"/>
                <w:szCs w:val="24"/>
              </w:rPr>
            </w:pPr>
            <w:r>
              <w:rPr>
                <w:rFonts w:eastAsia="SimSun"/>
                <w:b/>
                <w:bCs/>
                <w:color w:val="000000" w:themeColor="text1"/>
                <w:szCs w:val="24"/>
              </w:rPr>
              <w:t>Option 1 (Apple, E///, Nokia):</w:t>
            </w:r>
          </w:p>
          <w:p w14:paraId="39174EAC" w14:textId="77777777" w:rsidR="00DC65BF" w:rsidRDefault="00DC65BF" w:rsidP="00DC65BF">
            <w:pPr>
              <w:pStyle w:val="ListParagraph"/>
              <w:numPr>
                <w:ilvl w:val="2"/>
                <w:numId w:val="31"/>
              </w:numPr>
              <w:spacing w:after="120"/>
              <w:contextualSpacing w:val="0"/>
              <w:rPr>
                <w:rFonts w:eastAsia="SimSun"/>
                <w:color w:val="000000" w:themeColor="text1"/>
              </w:rPr>
            </w:pPr>
            <w:r>
              <w:rPr>
                <w:lang w:val="en-US"/>
              </w:rPr>
              <w:t>Relax the current relative accuracy by 1dB</w:t>
            </w:r>
          </w:p>
          <w:p w14:paraId="4E31E35E" w14:textId="77777777" w:rsidR="00DC65BF" w:rsidRDefault="00DC65BF" w:rsidP="00DC65BF">
            <w:pPr>
              <w:pStyle w:val="ListParagraph"/>
              <w:numPr>
                <w:ilvl w:val="1"/>
                <w:numId w:val="31"/>
              </w:numPr>
              <w:spacing w:after="120"/>
              <w:ind w:left="1440"/>
              <w:contextualSpacing w:val="0"/>
              <w:rPr>
                <w:rFonts w:eastAsia="SimSun"/>
                <w:b/>
                <w:bCs/>
                <w:color w:val="000000" w:themeColor="text1"/>
                <w:szCs w:val="24"/>
              </w:rPr>
            </w:pPr>
            <w:r>
              <w:rPr>
                <w:rFonts w:eastAsia="SimSun"/>
                <w:b/>
                <w:bCs/>
                <w:color w:val="000000" w:themeColor="text1"/>
                <w:szCs w:val="24"/>
              </w:rPr>
              <w:t>Option 2 (HW):</w:t>
            </w:r>
          </w:p>
          <w:p w14:paraId="6AEC608B" w14:textId="77777777" w:rsidR="00DC65BF" w:rsidRPr="00AD78B7" w:rsidRDefault="00DC65BF" w:rsidP="00DC65BF">
            <w:pPr>
              <w:pStyle w:val="ListParagraph"/>
              <w:numPr>
                <w:ilvl w:val="2"/>
                <w:numId w:val="31"/>
              </w:numPr>
              <w:spacing w:after="120"/>
              <w:contextualSpacing w:val="0"/>
              <w:rPr>
                <w:rFonts w:eastAsia="SimSun"/>
                <w:color w:val="000000" w:themeColor="text1"/>
              </w:rPr>
            </w:pPr>
            <w:r>
              <w:rPr>
                <w:lang w:val="en-US"/>
              </w:rPr>
              <w:t>Relaxation by more than 1dB</w:t>
            </w:r>
          </w:p>
          <w:p w14:paraId="094094B5" w14:textId="77777777" w:rsidR="00DC65BF" w:rsidRPr="00463204" w:rsidRDefault="00DC65BF" w:rsidP="00DC65BF">
            <w:pPr>
              <w:pStyle w:val="ListParagraph"/>
              <w:numPr>
                <w:ilvl w:val="1"/>
                <w:numId w:val="31"/>
              </w:numPr>
              <w:spacing w:after="120"/>
              <w:contextualSpacing w:val="0"/>
              <w:rPr>
                <w:rFonts w:eastAsia="SimSun"/>
                <w:b/>
                <w:bCs/>
                <w:color w:val="000000" w:themeColor="text1"/>
              </w:rPr>
            </w:pPr>
            <w:r w:rsidRPr="00463204">
              <w:rPr>
                <w:b/>
                <w:bCs/>
                <w:lang w:val="en-US"/>
              </w:rPr>
              <w:t xml:space="preserve">Option 2a (MTK): </w:t>
            </w:r>
          </w:p>
          <w:p w14:paraId="265AD86E" w14:textId="4FE09CDC" w:rsidR="00DC65BF" w:rsidRPr="00DC65BF" w:rsidRDefault="00DC65BF" w:rsidP="00DC65BF">
            <w:pPr>
              <w:pStyle w:val="ListParagraph"/>
              <w:numPr>
                <w:ilvl w:val="2"/>
                <w:numId w:val="31"/>
              </w:numPr>
              <w:overflowPunct w:val="0"/>
              <w:autoSpaceDE w:val="0"/>
              <w:autoSpaceDN w:val="0"/>
              <w:adjustRightInd w:val="0"/>
              <w:spacing w:after="180"/>
              <w:contextualSpacing w:val="0"/>
              <w:textAlignment w:val="baseline"/>
              <w:rPr>
                <w:b/>
                <w:u w:val="single"/>
                <w:lang w:eastAsia="ko-KR"/>
              </w:rPr>
            </w:pPr>
            <w:r w:rsidRPr="00AD78B7">
              <w:rPr>
                <w:bCs/>
              </w:rPr>
              <w:t xml:space="preserve">Relaxed by </w:t>
            </w:r>
            <w:r w:rsidRPr="00AD78B7">
              <w:rPr>
                <w:b/>
              </w:rPr>
              <w:t>2</w:t>
            </w:r>
            <w:r w:rsidRPr="00AD78B7">
              <w:rPr>
                <w:bCs/>
              </w:rPr>
              <w:t xml:space="preserve"> dB when 1Rx is used compared with the legacy UE.</w:t>
            </w:r>
          </w:p>
        </w:tc>
      </w:tr>
    </w:tbl>
    <w:p w14:paraId="3FD7F10A" w14:textId="77777777" w:rsidR="0074086C" w:rsidRDefault="0074086C" w:rsidP="0077014C">
      <w:pPr>
        <w:jc w:val="both"/>
      </w:pPr>
    </w:p>
    <w:p w14:paraId="38872CD1" w14:textId="64746915" w:rsidR="00932553" w:rsidRDefault="00CF0799" w:rsidP="0077014C">
      <w:pPr>
        <w:jc w:val="both"/>
      </w:pPr>
      <w:r>
        <w:t>From the above issues, it is not clear whether these issues are related to the intra-frequency or/and inter-frequency</w:t>
      </w:r>
      <w:r w:rsidR="00932553" w:rsidRPr="00363476">
        <w:rPr>
          <w:color w:val="000000" w:themeColor="text1"/>
        </w:rPr>
        <w:t>.</w:t>
      </w:r>
      <w:r>
        <w:rPr>
          <w:color w:val="000000" w:themeColor="text1"/>
        </w:rPr>
        <w:t xml:space="preserve"> To our understanding the above issues apply to</w:t>
      </w:r>
      <w:r w:rsidR="00546524">
        <w:rPr>
          <w:color w:val="000000" w:themeColor="text1"/>
        </w:rPr>
        <w:t xml:space="preserve"> both</w:t>
      </w:r>
      <w:r>
        <w:rPr>
          <w:color w:val="000000" w:themeColor="text1"/>
        </w:rPr>
        <w:t xml:space="preserve"> the intra-frequency</w:t>
      </w:r>
      <w:r w:rsidR="00546524">
        <w:rPr>
          <w:color w:val="000000" w:themeColor="text1"/>
        </w:rPr>
        <w:t xml:space="preserve"> and inter-frequency</w:t>
      </w:r>
      <w:r>
        <w:rPr>
          <w:color w:val="000000" w:themeColor="text1"/>
        </w:rPr>
        <w:t xml:space="preserve">. </w:t>
      </w:r>
      <w:r w:rsidR="001042F0">
        <w:rPr>
          <w:color w:val="000000" w:themeColor="text1"/>
        </w:rPr>
        <w:t>Besides, for accuracy requirements for FR2, more time is needed to reach to the exact relaxation number from our side, hence, we support further study for performance accuracy of FR2 in this meeting.</w:t>
      </w:r>
    </w:p>
    <w:p w14:paraId="095525F7" w14:textId="15C81D2C" w:rsidR="0077014C" w:rsidRPr="00CF0799" w:rsidRDefault="0077014C" w:rsidP="004A4416">
      <w:pPr>
        <w:pStyle w:val="ListParagraph"/>
        <w:numPr>
          <w:ilvl w:val="0"/>
          <w:numId w:val="19"/>
        </w:numPr>
        <w:spacing w:after="180"/>
        <w:contextualSpacing w:val="0"/>
        <w:jc w:val="both"/>
        <w:rPr>
          <w:rFonts w:ascii="Times New Roman" w:hAnsi="Times New Roman" w:cs="Times New Roman"/>
          <w:sz w:val="20"/>
          <w:szCs w:val="20"/>
        </w:rPr>
      </w:pPr>
      <w:bookmarkStart w:id="6" w:name="_Ref79095628"/>
      <w:r>
        <w:rPr>
          <w:rFonts w:cstheme="minorHAnsi"/>
          <w:b/>
          <w:lang w:eastAsia="ko-KR"/>
        </w:rPr>
        <w:t>Suppor</w:t>
      </w:r>
      <w:r w:rsidR="00CF0799">
        <w:rPr>
          <w:rFonts w:cstheme="minorHAnsi"/>
          <w:b/>
          <w:lang w:eastAsia="ko-KR"/>
        </w:rPr>
        <w:t>t clarifying whether the issues of relative/absolute accuracy are related to intra-frequency and/or inter-frequency</w:t>
      </w:r>
      <w:r w:rsidR="004A4416">
        <w:rPr>
          <w:rFonts w:cstheme="minorHAnsi"/>
          <w:b/>
          <w:lang w:eastAsia="ko-KR"/>
        </w:rPr>
        <w:t>.</w:t>
      </w:r>
      <w:bookmarkEnd w:id="6"/>
    </w:p>
    <w:p w14:paraId="3913ED1D" w14:textId="7367813A" w:rsidR="00CF0799" w:rsidRPr="004A415D" w:rsidRDefault="001042F0" w:rsidP="004A4416">
      <w:pPr>
        <w:pStyle w:val="ListParagraph"/>
        <w:numPr>
          <w:ilvl w:val="0"/>
          <w:numId w:val="19"/>
        </w:numPr>
        <w:spacing w:after="180"/>
        <w:contextualSpacing w:val="0"/>
        <w:jc w:val="both"/>
        <w:rPr>
          <w:rFonts w:cstheme="minorHAnsi"/>
          <w:b/>
          <w:lang w:eastAsia="ko-KR"/>
        </w:rPr>
      </w:pPr>
      <w:bookmarkStart w:id="7" w:name="_Ref95732670"/>
      <w:r w:rsidRPr="001042F0">
        <w:rPr>
          <w:rFonts w:cstheme="minorHAnsi"/>
          <w:b/>
          <w:lang w:eastAsia="ko-KR"/>
        </w:rPr>
        <w:t>Support relaxing the accuracy requirements</w:t>
      </w:r>
      <w:r>
        <w:rPr>
          <w:rFonts w:cstheme="minorHAnsi"/>
          <w:b/>
          <w:lang w:eastAsia="ko-KR"/>
        </w:rPr>
        <w:t xml:space="preserve"> of FR1</w:t>
      </w:r>
      <w:r w:rsidRPr="001042F0">
        <w:rPr>
          <w:rFonts w:cstheme="minorHAnsi"/>
          <w:b/>
          <w:lang w:eastAsia="ko-KR"/>
        </w:rPr>
        <w:t xml:space="preserve"> by the following: </w:t>
      </w:r>
      <w:r>
        <w:rPr>
          <w:rFonts w:cstheme="minorHAnsi"/>
          <w:b/>
          <w:lang w:eastAsia="ko-KR"/>
        </w:rPr>
        <w:br/>
      </w:r>
      <w:r w:rsidRPr="001042F0">
        <w:rPr>
          <w:b/>
          <w:color w:val="000000" w:themeColor="text1"/>
          <w:lang w:eastAsia="ko-KR"/>
        </w:rPr>
        <w:t xml:space="preserve">SSB-based L1-RSRP: absolute accuracy with measurement restriction in FR1 </w:t>
      </w:r>
      <w:r>
        <w:rPr>
          <w:b/>
          <w:color w:val="000000" w:themeColor="text1"/>
          <w:lang w:eastAsia="ko-KR"/>
        </w:rPr>
        <w:t>to relax by 3dB.</w:t>
      </w:r>
      <w:r>
        <w:rPr>
          <w:b/>
          <w:color w:val="000000" w:themeColor="text1"/>
          <w:lang w:eastAsia="ko-KR"/>
        </w:rPr>
        <w:br/>
      </w:r>
      <w:r w:rsidRPr="001042F0">
        <w:rPr>
          <w:b/>
          <w:color w:val="000000" w:themeColor="text1"/>
          <w:lang w:eastAsia="ko-KR"/>
        </w:rPr>
        <w:t>SSB-based L1-RSRP: relative accuracy with measurement restriction in FR1 to relax by 2dB.</w:t>
      </w:r>
      <w:r>
        <w:rPr>
          <w:b/>
          <w:color w:val="000000" w:themeColor="text1"/>
          <w:lang w:eastAsia="ko-KR"/>
        </w:rPr>
        <w:br/>
      </w:r>
      <w:r w:rsidRPr="008F1124">
        <w:rPr>
          <w:b/>
          <w:color w:val="000000" w:themeColor="text1"/>
          <w:lang w:eastAsia="ko-KR"/>
        </w:rPr>
        <w:t xml:space="preserve">CSI-RS based L1-RSRP: absolute accuracy with measurement restriction in FR1 to relax by </w:t>
      </w:r>
      <w:r w:rsidR="008F1124" w:rsidRPr="008F1124">
        <w:rPr>
          <w:b/>
          <w:color w:val="000000" w:themeColor="text1"/>
          <w:lang w:eastAsia="ko-KR"/>
        </w:rPr>
        <w:t>3</w:t>
      </w:r>
      <w:r w:rsidRPr="008F1124">
        <w:rPr>
          <w:b/>
          <w:color w:val="000000" w:themeColor="text1"/>
          <w:lang w:eastAsia="ko-KR"/>
        </w:rPr>
        <w:t>dB.</w:t>
      </w:r>
      <w:bookmarkEnd w:id="7"/>
    </w:p>
    <w:p w14:paraId="6D5E819A" w14:textId="186AE49E" w:rsidR="004A415D" w:rsidRPr="001042F0" w:rsidRDefault="004A415D" w:rsidP="004A4416">
      <w:pPr>
        <w:pStyle w:val="ListParagraph"/>
        <w:numPr>
          <w:ilvl w:val="0"/>
          <w:numId w:val="19"/>
        </w:numPr>
        <w:spacing w:after="180"/>
        <w:contextualSpacing w:val="0"/>
        <w:jc w:val="both"/>
        <w:rPr>
          <w:rFonts w:cstheme="minorHAnsi"/>
          <w:b/>
          <w:lang w:eastAsia="ko-KR"/>
        </w:rPr>
      </w:pPr>
      <w:bookmarkStart w:id="8" w:name="_Ref95732682"/>
      <w:r>
        <w:rPr>
          <w:rFonts w:cstheme="minorHAnsi"/>
          <w:b/>
          <w:lang w:eastAsia="ko-KR"/>
        </w:rPr>
        <w:t>For all performance accuracy requirements related to L1-RSRP for FR2, support further study these issues.</w:t>
      </w:r>
      <w:bookmarkEnd w:id="8"/>
      <w:r>
        <w:rPr>
          <w:rFonts w:cstheme="minorHAnsi"/>
          <w:b/>
          <w:lang w:eastAsia="ko-KR"/>
        </w:rPr>
        <w:t xml:space="preserve"> </w:t>
      </w:r>
    </w:p>
    <w:p w14:paraId="2212965B" w14:textId="567AE03D" w:rsidR="00D53255" w:rsidRDefault="00D53255" w:rsidP="0074086C">
      <w:pPr>
        <w:pStyle w:val="Heading1"/>
        <w:numPr>
          <w:ilvl w:val="1"/>
          <w:numId w:val="1"/>
        </w:numPr>
        <w:jc w:val="both"/>
        <w:rPr>
          <w:rFonts w:ascii="Arial" w:hAnsi="Arial" w:cs="Arial"/>
        </w:rPr>
      </w:pPr>
      <w:r>
        <w:rPr>
          <w:rFonts w:ascii="Arial" w:hAnsi="Arial" w:cs="Arial"/>
        </w:rPr>
        <w:t>BWP switching delay</w:t>
      </w:r>
    </w:p>
    <w:p w14:paraId="302F3D97" w14:textId="484852E9" w:rsidR="00E05F72" w:rsidRDefault="00EA209D" w:rsidP="00D53255">
      <w:r>
        <w:t xml:space="preserve">The </w:t>
      </w:r>
      <w:r w:rsidR="00E04B50">
        <w:t xml:space="preserve">main </w:t>
      </w:r>
      <w:r>
        <w:t>open issues from the WF are given below:</w:t>
      </w:r>
    </w:p>
    <w:tbl>
      <w:tblPr>
        <w:tblStyle w:val="TableGrid"/>
        <w:tblW w:w="0" w:type="auto"/>
        <w:tblLook w:val="04A0" w:firstRow="1" w:lastRow="0" w:firstColumn="1" w:lastColumn="0" w:noHBand="0" w:noVBand="1"/>
      </w:tblPr>
      <w:tblGrid>
        <w:gridCol w:w="9629"/>
      </w:tblGrid>
      <w:tr w:rsidR="00EA209D" w14:paraId="6EF1D48B" w14:textId="77777777" w:rsidTr="00EA209D">
        <w:tc>
          <w:tcPr>
            <w:tcW w:w="9629" w:type="dxa"/>
          </w:tcPr>
          <w:p w14:paraId="56A04E35" w14:textId="01CC7730" w:rsidR="00EA209D" w:rsidRPr="00E04B50" w:rsidRDefault="00EA209D" w:rsidP="00EA209D">
            <w:pPr>
              <w:pStyle w:val="Heading3"/>
              <w:numPr>
                <w:ilvl w:val="2"/>
                <w:numId w:val="32"/>
              </w:numPr>
              <w:rPr>
                <w:rFonts w:eastAsia="SimSun"/>
                <w:color w:val="000000" w:themeColor="text1"/>
                <w:sz w:val="24"/>
                <w:szCs w:val="16"/>
              </w:rPr>
            </w:pPr>
            <w:r>
              <w:rPr>
                <w:rFonts w:eastAsia="SimSun"/>
                <w:color w:val="000000" w:themeColor="text1"/>
                <w:sz w:val="24"/>
                <w:szCs w:val="16"/>
              </w:rPr>
              <w:lastRenderedPageBreak/>
              <w:t>BWP switching</w:t>
            </w:r>
          </w:p>
          <w:p w14:paraId="5EE520B7" w14:textId="77777777" w:rsidR="00EA209D" w:rsidRPr="00F9197A" w:rsidRDefault="00EA209D" w:rsidP="00EA209D">
            <w:pPr>
              <w:rPr>
                <w:lang w:val="en-US"/>
              </w:rPr>
            </w:pPr>
            <w:r>
              <w:rPr>
                <w:b/>
                <w:color w:val="000000" w:themeColor="text1"/>
                <w:u w:val="single"/>
                <w:lang w:eastAsia="ko-KR"/>
              </w:rPr>
              <w:t xml:space="preserve">New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 in Rel-17</w:t>
            </w:r>
          </w:p>
          <w:p w14:paraId="1725080A" w14:textId="77777777" w:rsidR="00EA209D" w:rsidRPr="00365E98" w:rsidRDefault="00EA209D" w:rsidP="00EA209D">
            <w:pPr>
              <w:pStyle w:val="ListParagraph"/>
              <w:numPr>
                <w:ilvl w:val="1"/>
                <w:numId w:val="33"/>
              </w:numPr>
              <w:spacing w:after="120" w:line="252" w:lineRule="auto"/>
              <w:contextualSpacing w:val="0"/>
              <w:rPr>
                <w:bCs/>
              </w:rPr>
            </w:pPr>
            <w:r w:rsidRPr="00106DD4">
              <w:rPr>
                <w:b/>
              </w:rPr>
              <w:t>Option 1 (CMCC, E///, HW, Nokia):</w:t>
            </w:r>
            <w:r w:rsidRPr="00365E98">
              <w:rPr>
                <w:bCs/>
              </w:rPr>
              <w:t xml:space="preserve">  Define new BWP switching delay involving only changing of the </w:t>
            </w:r>
            <w:proofErr w:type="spellStart"/>
            <w:r w:rsidRPr="00365E98">
              <w:rPr>
                <w:bCs/>
              </w:rPr>
              <w:t>center</w:t>
            </w:r>
            <w:proofErr w:type="spellEnd"/>
            <w:r w:rsidRPr="00365E98">
              <w:rPr>
                <w:bCs/>
              </w:rPr>
              <w:t>-frequency of the BWP without changing its BW, SCS or any other parameter for RF retuning as follows:</w:t>
            </w:r>
          </w:p>
          <w:tbl>
            <w:tblPr>
              <w:tblW w:w="0" w:type="auto"/>
              <w:jc w:val="center"/>
              <w:tblCellMar>
                <w:left w:w="0" w:type="dxa"/>
                <w:right w:w="0" w:type="dxa"/>
              </w:tblCellMar>
              <w:tblLook w:val="04A0" w:firstRow="1" w:lastRow="0" w:firstColumn="1" w:lastColumn="0" w:noHBand="0" w:noVBand="1"/>
            </w:tblPr>
            <w:tblGrid>
              <w:gridCol w:w="1756"/>
              <w:gridCol w:w="1744"/>
              <w:gridCol w:w="1744"/>
            </w:tblGrid>
            <w:tr w:rsidR="00EA209D" w:rsidRPr="00365E98" w14:paraId="281A00B0" w14:textId="77777777" w:rsidTr="004E6B68">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B22F45" w14:textId="77777777" w:rsidR="00EA209D" w:rsidRPr="00365E98" w:rsidRDefault="00EA209D" w:rsidP="00EA209D">
                  <w:pPr>
                    <w:rPr>
                      <w:u w:val="single"/>
                    </w:rPr>
                  </w:pPr>
                  <w:r w:rsidRPr="00365E98">
                    <w:rPr>
                      <w:u w:val="single"/>
                    </w:rPr>
                    <w:t>Frequency Range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CC100F" w14:textId="77777777" w:rsidR="00EA209D" w:rsidRPr="00365E98" w:rsidRDefault="00EA209D" w:rsidP="00EA209D">
                  <w:pPr>
                    <w:rPr>
                      <w:u w:val="single"/>
                    </w:rPr>
                  </w:pPr>
                  <w:r w:rsidRPr="00365E98">
                    <w:rPr>
                      <w:u w:val="single"/>
                    </w:rPr>
                    <w:t>Type 1 Delay (us)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0C674" w14:textId="77777777" w:rsidR="00EA209D" w:rsidRPr="00365E98" w:rsidRDefault="00EA209D" w:rsidP="00EA209D">
                  <w:pPr>
                    <w:rPr>
                      <w:u w:val="single"/>
                    </w:rPr>
                  </w:pPr>
                  <w:r w:rsidRPr="00365E98">
                    <w:rPr>
                      <w:u w:val="single"/>
                    </w:rPr>
                    <w:t>Type 2 Delay (us)</w:t>
                  </w:r>
                </w:p>
              </w:tc>
            </w:tr>
            <w:tr w:rsidR="00EA209D" w:rsidRPr="00365E98" w14:paraId="54DA7471" w14:textId="77777777" w:rsidTr="004E6B6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991F25" w14:textId="77777777" w:rsidR="00EA209D" w:rsidRPr="00365E98" w:rsidRDefault="00EA209D" w:rsidP="00EA209D">
                  <w:pPr>
                    <w:rPr>
                      <w:u w:val="single"/>
                    </w:rPr>
                  </w:pPr>
                  <w:r w:rsidRPr="00365E98">
                    <w:rPr>
                      <w:u w:val="singl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4C76F0" w14:textId="77777777" w:rsidR="00EA209D" w:rsidRPr="00365E98" w:rsidRDefault="00EA209D" w:rsidP="00EA209D">
                  <w:pPr>
                    <w:rPr>
                      <w:u w:val="single"/>
                    </w:rPr>
                  </w:pPr>
                  <w:r w:rsidRPr="00365E98">
                    <w:rPr>
                      <w:u w:val="single"/>
                    </w:rPr>
                    <w:t>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7BC8FE" w14:textId="77777777" w:rsidR="00EA209D" w:rsidRPr="00365E98" w:rsidRDefault="00EA209D" w:rsidP="00EA209D">
                  <w:pPr>
                    <w:rPr>
                      <w:u w:val="single"/>
                    </w:rPr>
                  </w:pPr>
                  <w:r w:rsidRPr="00365E98">
                    <w:rPr>
                      <w:u w:val="single"/>
                    </w:rPr>
                    <w:t>1050</w:t>
                  </w:r>
                </w:p>
              </w:tc>
            </w:tr>
            <w:tr w:rsidR="00EA209D" w:rsidRPr="00365E98" w14:paraId="20E21D41" w14:textId="77777777" w:rsidTr="004E6B68">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B1E76B" w14:textId="77777777" w:rsidR="00EA209D" w:rsidRPr="00365E98" w:rsidRDefault="00EA209D" w:rsidP="00EA209D">
                  <w:pPr>
                    <w:rPr>
                      <w:u w:val="single"/>
                    </w:rPr>
                  </w:pPr>
                  <w:r w:rsidRPr="00365E98">
                    <w:rPr>
                      <w:u w:val="singl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07E1F1" w14:textId="77777777" w:rsidR="00EA209D" w:rsidRPr="00365E98" w:rsidRDefault="00EA209D" w:rsidP="00EA209D">
                  <w:pPr>
                    <w:rPr>
                      <w:u w:val="single"/>
                    </w:rPr>
                  </w:pPr>
                  <w:r w:rsidRPr="00365E98">
                    <w:rPr>
                      <w:u w:val="single"/>
                    </w:rPr>
                    <w:t>200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73ADDE" w14:textId="77777777" w:rsidR="00EA209D" w:rsidRPr="00365E98" w:rsidRDefault="00EA209D" w:rsidP="00EA209D">
                  <w:pPr>
                    <w:rPr>
                      <w:u w:val="single"/>
                    </w:rPr>
                  </w:pPr>
                  <w:r w:rsidRPr="00365E98">
                    <w:rPr>
                      <w:u w:val="single"/>
                    </w:rPr>
                    <w:t>1050</w:t>
                  </w:r>
                </w:p>
              </w:tc>
            </w:tr>
          </w:tbl>
          <w:p w14:paraId="1D8906FB" w14:textId="77777777" w:rsidR="00EA209D" w:rsidRDefault="00EA209D" w:rsidP="00EA209D">
            <w:pPr>
              <w:pStyle w:val="ListParagraph"/>
              <w:numPr>
                <w:ilvl w:val="1"/>
                <w:numId w:val="33"/>
              </w:numPr>
              <w:spacing w:after="120" w:line="252" w:lineRule="auto"/>
              <w:contextualSpacing w:val="0"/>
              <w:rPr>
                <w:bCs/>
              </w:rPr>
            </w:pPr>
            <w:r w:rsidRPr="00106DD4">
              <w:rPr>
                <w:b/>
              </w:rPr>
              <w:t>Option 2 (Xiaomi, vivo, Oppo, ZTE, MTK, QC, Apple):</w:t>
            </w:r>
            <w:r w:rsidRPr="00C66183">
              <w:rPr>
                <w:bCs/>
              </w:rPr>
              <w:t xml:space="preserve"> RAN4 to reuse the legacy BWP switching delay for </w:t>
            </w:r>
            <w:proofErr w:type="spellStart"/>
            <w:r w:rsidRPr="00C66183">
              <w:rPr>
                <w:bCs/>
              </w:rPr>
              <w:t>RedCap</w:t>
            </w:r>
            <w:proofErr w:type="spellEnd"/>
            <w:r w:rsidRPr="00C66183">
              <w:rPr>
                <w:bCs/>
              </w:rPr>
              <w:t xml:space="preserve"> UE in Rel-17.</w:t>
            </w:r>
          </w:p>
          <w:p w14:paraId="6550397A" w14:textId="77777777" w:rsidR="00EA209D" w:rsidRDefault="00EA209D" w:rsidP="00EA209D">
            <w:pPr>
              <w:rPr>
                <w:b/>
                <w:color w:val="000000" w:themeColor="text1"/>
                <w:u w:val="single"/>
                <w:lang w:eastAsia="ko-KR"/>
              </w:rPr>
            </w:pPr>
            <w:r w:rsidRPr="00187912">
              <w:rPr>
                <w:b/>
                <w:color w:val="000000" w:themeColor="text1"/>
                <w:u w:val="single"/>
                <w:lang w:eastAsia="ko-KR"/>
              </w:rPr>
              <w:t xml:space="preserve">Whether to introduce L1 measurement gaps for performing receiving SSB outside active BWP in Rel-17 </w:t>
            </w:r>
          </w:p>
          <w:p w14:paraId="51B9D7C2" w14:textId="77777777" w:rsidR="00EA209D" w:rsidRDefault="00EA209D" w:rsidP="00EA209D">
            <w:pPr>
              <w:pStyle w:val="ListParagraph"/>
              <w:numPr>
                <w:ilvl w:val="1"/>
                <w:numId w:val="31"/>
              </w:numPr>
              <w:spacing w:after="120"/>
              <w:ind w:left="1080"/>
              <w:contextualSpacing w:val="0"/>
              <w:rPr>
                <w:rFonts w:eastAsia="SimSun"/>
                <w:b/>
                <w:color w:val="000000" w:themeColor="text1"/>
                <w:szCs w:val="24"/>
              </w:rPr>
            </w:pPr>
            <w:r>
              <w:rPr>
                <w:b/>
                <w:iCs/>
                <w:color w:val="000000" w:themeColor="text1"/>
              </w:rPr>
              <w:t xml:space="preserve">Option 1 (QC): </w:t>
            </w:r>
          </w:p>
          <w:p w14:paraId="61971088" w14:textId="77777777" w:rsidR="00EA209D" w:rsidRDefault="00EA209D" w:rsidP="00EA209D">
            <w:pPr>
              <w:pStyle w:val="ListParagraph"/>
              <w:numPr>
                <w:ilvl w:val="2"/>
                <w:numId w:val="31"/>
              </w:numPr>
              <w:spacing w:after="120"/>
              <w:contextualSpacing w:val="0"/>
              <w:rPr>
                <w:rFonts w:eastAsia="SimSun"/>
                <w:color w:val="000000" w:themeColor="text1"/>
                <w:szCs w:val="24"/>
              </w:rPr>
            </w:pPr>
            <w:r>
              <w:t>RAN4 to define L1 measurement gaps, in addition to the legacy MGs (L3), to perform RLM/BFD/CBD/L1-RSRP based on SSB outside active BWP, as an optional capability for Redcap UEs that indicate the optional ‘not need for NCD-SSB’ capability.</w:t>
            </w:r>
          </w:p>
          <w:p w14:paraId="5A399ABB" w14:textId="48B7EA80" w:rsidR="00EA209D" w:rsidRPr="00EA209D" w:rsidRDefault="00EA209D" w:rsidP="00D53255">
            <w:pPr>
              <w:pStyle w:val="ListParagraph"/>
              <w:numPr>
                <w:ilvl w:val="1"/>
                <w:numId w:val="31"/>
              </w:numPr>
              <w:spacing w:after="120"/>
              <w:ind w:left="1080"/>
              <w:contextualSpacing w:val="0"/>
              <w:rPr>
                <w:rFonts w:eastAsia="SimSun"/>
                <w:b/>
                <w:color w:val="000000" w:themeColor="text1"/>
                <w:szCs w:val="24"/>
              </w:rPr>
            </w:pPr>
            <w:r>
              <w:rPr>
                <w:b/>
                <w:iCs/>
                <w:color w:val="000000" w:themeColor="text1"/>
              </w:rPr>
              <w:t xml:space="preserve">Option 2 (HW, E///, Apple, CMCC, Xiaomi, </w:t>
            </w:r>
            <w:r w:rsidRPr="00EA209D">
              <w:rPr>
                <w:b/>
                <w:iCs/>
                <w:color w:val="000000" w:themeColor="text1"/>
              </w:rPr>
              <w:t>MTK)</w:t>
            </w:r>
            <w:r>
              <w:rPr>
                <w:b/>
                <w:iCs/>
                <w:color w:val="000000" w:themeColor="text1"/>
              </w:rPr>
              <w:t xml:space="preserve">: </w:t>
            </w:r>
            <w:bookmarkStart w:id="9" w:name="_Hlk95571799"/>
            <w:r>
              <w:rPr>
                <w:bCs/>
                <w:iCs/>
                <w:color w:val="000000" w:themeColor="text1"/>
              </w:rPr>
              <w:t>Do not introduce L1 measurement gaps</w:t>
            </w:r>
            <w:bookmarkEnd w:id="9"/>
            <w:r>
              <w:rPr>
                <w:bCs/>
                <w:iCs/>
                <w:color w:val="000000" w:themeColor="text1"/>
              </w:rPr>
              <w:t>.</w:t>
            </w:r>
            <w:r>
              <w:rPr>
                <w:b/>
                <w:iCs/>
                <w:color w:val="000000" w:themeColor="text1"/>
              </w:rPr>
              <w:t xml:space="preserve"> </w:t>
            </w:r>
          </w:p>
        </w:tc>
      </w:tr>
    </w:tbl>
    <w:p w14:paraId="11CAA871" w14:textId="19A19F1F" w:rsidR="00EA209D" w:rsidRDefault="00E04B50" w:rsidP="00D53255">
      <w:r>
        <w:rPr>
          <w:b/>
          <w:color w:val="000000" w:themeColor="text1"/>
          <w:u w:val="single"/>
          <w:lang w:eastAsia="ko-KR"/>
        </w:rPr>
        <w:t xml:space="preserve">New BWP switching delay when only </w:t>
      </w:r>
      <w:proofErr w:type="spellStart"/>
      <w:r>
        <w:rPr>
          <w:b/>
          <w:color w:val="000000" w:themeColor="text1"/>
          <w:u w:val="single"/>
          <w:lang w:eastAsia="ko-KR"/>
        </w:rPr>
        <w:t>center</w:t>
      </w:r>
      <w:proofErr w:type="spellEnd"/>
      <w:r>
        <w:rPr>
          <w:b/>
          <w:color w:val="000000" w:themeColor="text1"/>
          <w:u w:val="single"/>
          <w:lang w:eastAsia="ko-KR"/>
        </w:rPr>
        <w:t>-frequency is changed in Rel-17</w:t>
      </w:r>
    </w:p>
    <w:p w14:paraId="42F9596E" w14:textId="71F720B5" w:rsidR="00D53255" w:rsidRDefault="009563F9" w:rsidP="00D53255">
      <w:r w:rsidRPr="009563F9">
        <w:t xml:space="preserve">From the LS response </w:t>
      </w:r>
      <w:r w:rsidR="00F35DB2">
        <w:fldChar w:fldCharType="begin"/>
      </w:r>
      <w:r w:rsidR="00F35DB2">
        <w:instrText xml:space="preserve"> REF _Ref92699985 \r \h </w:instrText>
      </w:r>
      <w:r w:rsidR="00F35DB2">
        <w:fldChar w:fldCharType="separate"/>
      </w:r>
      <w:r w:rsidR="00596D10">
        <w:t>[4]</w:t>
      </w:r>
      <w:r w:rsidR="00F35DB2">
        <w:fldChar w:fldCharType="end"/>
      </w:r>
      <w:r w:rsidRPr="009563F9">
        <w:t xml:space="preserve">, it clear that scenario 1 (which is the reconfiguration involves changing the </w:t>
      </w:r>
      <w:proofErr w:type="spellStart"/>
      <w:r w:rsidRPr="009563F9">
        <w:t>center</w:t>
      </w:r>
      <w:proofErr w:type="spellEnd"/>
      <w:r w:rsidRPr="009563F9">
        <w:t xml:space="preserve"> frequency of the BWP without changing its BW) has the same BWP switching delay compared to scenario 3 (which is the reconfiguration involves changing both the BW and the </w:t>
      </w:r>
      <w:proofErr w:type="spellStart"/>
      <w:r w:rsidRPr="009563F9">
        <w:t>center</w:t>
      </w:r>
      <w:proofErr w:type="spellEnd"/>
      <w:r w:rsidRPr="009563F9">
        <w:t xml:space="preserve"> frequency of the BWP). Therefore, we support to reuse the legacy BWP switching delay.</w:t>
      </w:r>
    </w:p>
    <w:p w14:paraId="0E831F9B" w14:textId="13A181C6" w:rsidR="006B6C0E" w:rsidRPr="00E04B50" w:rsidRDefault="006B6C0E" w:rsidP="006B6C0E">
      <w:pPr>
        <w:pStyle w:val="ListParagraph"/>
        <w:numPr>
          <w:ilvl w:val="0"/>
          <w:numId w:val="19"/>
        </w:numPr>
        <w:spacing w:after="180"/>
        <w:contextualSpacing w:val="0"/>
        <w:jc w:val="both"/>
        <w:rPr>
          <w:rFonts w:ascii="Times New Roman" w:hAnsi="Times New Roman" w:cs="Times New Roman"/>
          <w:sz w:val="20"/>
          <w:szCs w:val="20"/>
        </w:rPr>
      </w:pPr>
      <w:bookmarkStart w:id="10" w:name="_Ref92700292"/>
      <w:r>
        <w:rPr>
          <w:rFonts w:cstheme="minorHAnsi"/>
          <w:b/>
          <w:lang w:eastAsia="ko-KR"/>
        </w:rPr>
        <w:t xml:space="preserve">Support </w:t>
      </w:r>
      <w:r w:rsidR="00F80027">
        <w:rPr>
          <w:rFonts w:cstheme="minorHAnsi"/>
          <w:b/>
          <w:lang w:eastAsia="ko-KR"/>
        </w:rPr>
        <w:t xml:space="preserve">Option 2: </w:t>
      </w:r>
      <w:r>
        <w:rPr>
          <w:rFonts w:cstheme="minorHAnsi"/>
          <w:b/>
          <w:lang w:eastAsia="ko-KR"/>
        </w:rPr>
        <w:t>reus</w:t>
      </w:r>
      <w:r w:rsidR="00CE6C02">
        <w:rPr>
          <w:rFonts w:cstheme="minorHAnsi"/>
          <w:b/>
          <w:lang w:eastAsia="ko-KR"/>
        </w:rPr>
        <w:t>e</w:t>
      </w:r>
      <w:r>
        <w:rPr>
          <w:rFonts w:cstheme="minorHAnsi"/>
          <w:b/>
          <w:lang w:eastAsia="ko-KR"/>
        </w:rPr>
        <w:t xml:space="preserve"> the legacy BWP switching delay in </w:t>
      </w:r>
      <w:proofErr w:type="spellStart"/>
      <w:r>
        <w:rPr>
          <w:rFonts w:cstheme="minorHAnsi"/>
          <w:b/>
          <w:lang w:eastAsia="ko-KR"/>
        </w:rPr>
        <w:t>RedCap</w:t>
      </w:r>
      <w:proofErr w:type="spellEnd"/>
      <w:r>
        <w:rPr>
          <w:rFonts w:cstheme="minorHAnsi"/>
          <w:b/>
          <w:lang w:eastAsia="ko-KR"/>
        </w:rPr>
        <w:t xml:space="preserve"> UEs.</w:t>
      </w:r>
      <w:bookmarkEnd w:id="10"/>
    </w:p>
    <w:p w14:paraId="1772CBF7" w14:textId="71719EBF" w:rsidR="00E04B50" w:rsidRDefault="00E04B50" w:rsidP="00E04B50">
      <w:pPr>
        <w:pStyle w:val="ListParagraph"/>
        <w:spacing w:after="180"/>
        <w:ind w:left="0"/>
        <w:contextualSpacing w:val="0"/>
        <w:jc w:val="both"/>
        <w:rPr>
          <w:rFonts w:ascii="Times New Roman" w:hAnsi="Times New Roman" w:cs="Times New Roman"/>
          <w:sz w:val="20"/>
          <w:szCs w:val="20"/>
        </w:rPr>
      </w:pPr>
    </w:p>
    <w:p w14:paraId="785BF5C7" w14:textId="77777777" w:rsidR="00E04B50" w:rsidRDefault="00E04B50" w:rsidP="00E04B50">
      <w:pPr>
        <w:rPr>
          <w:b/>
          <w:color w:val="000000" w:themeColor="text1"/>
          <w:u w:val="single"/>
          <w:lang w:eastAsia="ko-KR"/>
        </w:rPr>
      </w:pPr>
      <w:r w:rsidRPr="00187912">
        <w:rPr>
          <w:b/>
          <w:color w:val="000000" w:themeColor="text1"/>
          <w:u w:val="single"/>
          <w:lang w:eastAsia="ko-KR"/>
        </w:rPr>
        <w:t xml:space="preserve">Whether to introduce L1 measurement gaps for performing receiving SSB outside active BWP in Rel-17 </w:t>
      </w:r>
    </w:p>
    <w:p w14:paraId="2EE3E885" w14:textId="528BC937" w:rsidR="00E04B50" w:rsidRDefault="00E04B50" w:rsidP="00E04B50">
      <w:pPr>
        <w:pStyle w:val="ListParagraph"/>
        <w:spacing w:after="180"/>
        <w:ind w:left="0"/>
        <w:contextualSpacing w:val="0"/>
        <w:jc w:val="both"/>
      </w:pPr>
      <w:r w:rsidRPr="00E04B50">
        <w:t>There is no need to introduce L1 measurement gaps.</w:t>
      </w:r>
    </w:p>
    <w:p w14:paraId="2966982A" w14:textId="00C12AEE" w:rsidR="007B4F08" w:rsidRPr="00E04B50" w:rsidRDefault="007B4F08" w:rsidP="007B4F08">
      <w:pPr>
        <w:pStyle w:val="ListParagraph"/>
        <w:numPr>
          <w:ilvl w:val="0"/>
          <w:numId w:val="19"/>
        </w:numPr>
        <w:spacing w:after="180"/>
        <w:contextualSpacing w:val="0"/>
        <w:jc w:val="both"/>
        <w:rPr>
          <w:rFonts w:ascii="Times New Roman" w:hAnsi="Times New Roman" w:cs="Times New Roman"/>
          <w:sz w:val="20"/>
          <w:szCs w:val="20"/>
        </w:rPr>
      </w:pPr>
      <w:bookmarkStart w:id="11" w:name="_Ref95732704"/>
      <w:r>
        <w:rPr>
          <w:rFonts w:cstheme="minorHAnsi"/>
          <w:b/>
          <w:lang w:eastAsia="ko-KR"/>
        </w:rPr>
        <w:t xml:space="preserve">Support Option 2: </w:t>
      </w:r>
      <w:r w:rsidRPr="007B4F08">
        <w:rPr>
          <w:rFonts w:cstheme="minorHAnsi"/>
          <w:b/>
          <w:lang w:eastAsia="ko-KR"/>
        </w:rPr>
        <w:t>Do not introduce L1 measurement gaps</w:t>
      </w:r>
      <w:r>
        <w:rPr>
          <w:rFonts w:cstheme="minorHAnsi"/>
          <w:b/>
          <w:lang w:eastAsia="ko-KR"/>
        </w:rPr>
        <w:t>.</w:t>
      </w:r>
      <w:bookmarkEnd w:id="11"/>
    </w:p>
    <w:p w14:paraId="57B33625" w14:textId="77777777" w:rsidR="00E04B50" w:rsidRPr="00E04B50" w:rsidRDefault="00E04B50" w:rsidP="00E04B50">
      <w:pPr>
        <w:pStyle w:val="ListParagraph"/>
        <w:spacing w:after="180"/>
        <w:ind w:left="0"/>
        <w:contextualSpacing w:val="0"/>
        <w:jc w:val="both"/>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365A920A" w14:textId="656E0A46" w:rsidR="00D34B64" w:rsidRDefault="00D34B64" w:rsidP="00BB3B06">
      <w:pPr>
        <w:jc w:val="both"/>
      </w:pPr>
      <w:r>
        <w:t xml:space="preserve">In this </w:t>
      </w:r>
      <w:r w:rsidR="00DB0F9C">
        <w:t xml:space="preserve">contribution, discussion on general and RRM requirement </w:t>
      </w:r>
      <w:r w:rsidR="009F06A4">
        <w:t xml:space="preserve">in </w:t>
      </w:r>
      <w:proofErr w:type="spellStart"/>
      <w:r w:rsidR="009F06A4">
        <w:t>RedCap</w:t>
      </w:r>
      <w:proofErr w:type="spellEnd"/>
      <w:r w:rsidR="009F06A4">
        <w:t xml:space="preserve"> UEs</w:t>
      </w:r>
      <w:r w:rsidR="00135EEB">
        <w:t xml:space="preserve"> are provided and we have the following </w:t>
      </w:r>
      <w:r w:rsidR="00DB0F9C">
        <w:t>observations</w:t>
      </w:r>
      <w:r w:rsidR="00135EEB">
        <w:t xml:space="preserve">: </w:t>
      </w:r>
    </w:p>
    <w:p w14:paraId="498D0B40" w14:textId="0D0AE34D" w:rsidR="001D148F" w:rsidRDefault="00546524" w:rsidP="00BB3B06">
      <w:pPr>
        <w:jc w:val="both"/>
      </w:pPr>
      <w:r w:rsidRPr="00546524">
        <w:rPr>
          <w:b/>
          <w:bCs/>
        </w:rPr>
        <w:fldChar w:fldCharType="begin"/>
      </w:r>
      <w:r w:rsidRPr="00546524">
        <w:rPr>
          <w:b/>
          <w:bCs/>
        </w:rPr>
        <w:instrText xml:space="preserve"> REF _Ref95731888 \r \h  \* MERGEFORMAT </w:instrText>
      </w:r>
      <w:r w:rsidRPr="00546524">
        <w:rPr>
          <w:b/>
          <w:bCs/>
        </w:rPr>
      </w:r>
      <w:r w:rsidRPr="00546524">
        <w:rPr>
          <w:b/>
          <w:bCs/>
        </w:rPr>
        <w:fldChar w:fldCharType="separate"/>
      </w:r>
      <w:r w:rsidR="00596D10">
        <w:rPr>
          <w:b/>
          <w:bCs/>
        </w:rPr>
        <w:t>Observation 1:</w:t>
      </w:r>
      <w:r w:rsidRPr="00546524">
        <w:rPr>
          <w:b/>
          <w:bCs/>
        </w:rPr>
        <w:fldChar w:fldCharType="end"/>
      </w:r>
      <w:r w:rsidRPr="00546524">
        <w:rPr>
          <w:b/>
          <w:bCs/>
        </w:rPr>
        <w:t xml:space="preserve"> </w:t>
      </w:r>
      <w:r>
        <w:fldChar w:fldCharType="begin"/>
      </w:r>
      <w:r>
        <w:instrText xml:space="preserve"> REF _Ref95731888 \h </w:instrText>
      </w:r>
      <w:r>
        <w:fldChar w:fldCharType="separate"/>
      </w:r>
      <w:r w:rsidR="00596D10">
        <w:rPr>
          <w:rFonts w:cstheme="minorHAnsi"/>
          <w:b/>
          <w:lang w:eastAsia="ko-KR"/>
        </w:rPr>
        <w:t>For the evaluation period of LTE Cat-M RLM requirements the lower bound was doubled compared to the evaluation period of the general RLM requirements in LTE</w:t>
      </w:r>
      <w:r w:rsidR="00596D10" w:rsidRPr="00D34B64">
        <w:rPr>
          <w:rFonts w:cstheme="minorHAnsi"/>
          <w:b/>
          <w:lang w:eastAsia="ko-KR"/>
        </w:rPr>
        <w:t>.</w:t>
      </w:r>
      <w:r>
        <w:fldChar w:fldCharType="end"/>
      </w:r>
    </w:p>
    <w:p w14:paraId="52DC256B" w14:textId="21D272FB" w:rsidR="00546524" w:rsidRDefault="00546524" w:rsidP="00BB3B06">
      <w:pPr>
        <w:jc w:val="both"/>
      </w:pPr>
      <w:r>
        <w:fldChar w:fldCharType="begin"/>
      </w:r>
      <w:r>
        <w:instrText xml:space="preserve"> REF _Ref79095463 \r \h </w:instrText>
      </w:r>
      <w:r>
        <w:fldChar w:fldCharType="separate"/>
      </w:r>
      <w:r w:rsidR="00596D10">
        <w:t>Observation 2:</w:t>
      </w:r>
      <w:r>
        <w:fldChar w:fldCharType="end"/>
      </w:r>
      <w:r>
        <w:t xml:space="preserve"> </w:t>
      </w:r>
      <w:r>
        <w:fldChar w:fldCharType="begin"/>
      </w:r>
      <w:r>
        <w:instrText xml:space="preserve"> REF _Ref79095463 \h </w:instrText>
      </w:r>
      <w:r>
        <w:fldChar w:fldCharType="separate"/>
      </w:r>
      <w:r w:rsidR="00596D10">
        <w:rPr>
          <w:rFonts w:cstheme="minorHAnsi"/>
          <w:b/>
          <w:lang w:eastAsia="ko-KR"/>
        </w:rPr>
        <w:t xml:space="preserve">For BFD in existing NR, the requirements of BFD are associated with </w:t>
      </w:r>
      <w:proofErr w:type="spellStart"/>
      <w:r w:rsidR="00596D10">
        <w:rPr>
          <w:rFonts w:cstheme="minorHAnsi"/>
          <w:b/>
          <w:lang w:eastAsia="ko-KR"/>
        </w:rPr>
        <w:t>Qout</w:t>
      </w:r>
      <w:proofErr w:type="spellEnd"/>
      <w:r w:rsidR="00596D10">
        <w:rPr>
          <w:rFonts w:cstheme="minorHAnsi"/>
          <w:b/>
          <w:lang w:eastAsia="ko-KR"/>
        </w:rPr>
        <w:t xml:space="preserve"> and BLER = 10%, which is the case of out-of-sync in RLM</w:t>
      </w:r>
      <w:r w:rsidR="00596D10" w:rsidRPr="00D34B64">
        <w:rPr>
          <w:rFonts w:cstheme="minorHAnsi"/>
          <w:b/>
          <w:lang w:eastAsia="ko-KR"/>
        </w:rPr>
        <w:t>.</w:t>
      </w:r>
      <w:r>
        <w:fldChar w:fldCharType="end"/>
      </w:r>
    </w:p>
    <w:p w14:paraId="42C46A2E" w14:textId="77777777" w:rsidR="00546524" w:rsidRDefault="00546524" w:rsidP="00BB3B06">
      <w:pPr>
        <w:jc w:val="both"/>
      </w:pPr>
    </w:p>
    <w:p w14:paraId="08413857" w14:textId="70BBB58A" w:rsidR="00B6624B" w:rsidRDefault="00B6624B" w:rsidP="00BB3B06">
      <w:pPr>
        <w:jc w:val="both"/>
      </w:pPr>
      <w:r>
        <w:t xml:space="preserve">Also, we have the following proposals: </w:t>
      </w:r>
    </w:p>
    <w:p w14:paraId="6C30588E" w14:textId="74734BDD" w:rsidR="001D148F" w:rsidRPr="00546524" w:rsidRDefault="00546524" w:rsidP="00BB3B06">
      <w:pPr>
        <w:jc w:val="both"/>
        <w:rPr>
          <w:b/>
          <w:bCs/>
        </w:rPr>
      </w:pPr>
      <w:r w:rsidRPr="00546524">
        <w:rPr>
          <w:b/>
          <w:bCs/>
        </w:rPr>
        <w:fldChar w:fldCharType="begin"/>
      </w:r>
      <w:r w:rsidRPr="00546524">
        <w:rPr>
          <w:b/>
          <w:bCs/>
        </w:rPr>
        <w:instrText xml:space="preserve"> REF _Ref95732236 \r \h </w:instrText>
      </w:r>
      <w:r>
        <w:rPr>
          <w:b/>
          <w:bCs/>
        </w:rPr>
        <w:instrText xml:space="preserve"> \* MERGEFORMAT </w:instrText>
      </w:r>
      <w:r w:rsidRPr="00546524">
        <w:rPr>
          <w:b/>
          <w:bCs/>
        </w:rPr>
      </w:r>
      <w:r w:rsidRPr="00546524">
        <w:rPr>
          <w:b/>
          <w:bCs/>
        </w:rPr>
        <w:fldChar w:fldCharType="separate"/>
      </w:r>
      <w:r w:rsidR="00596D10">
        <w:rPr>
          <w:b/>
          <w:bCs/>
        </w:rPr>
        <w:t>Proposal 1:</w:t>
      </w:r>
      <w:r w:rsidRPr="00546524">
        <w:rPr>
          <w:b/>
          <w:bCs/>
        </w:rPr>
        <w:fldChar w:fldCharType="end"/>
      </w:r>
      <w:r w:rsidRPr="00546524">
        <w:rPr>
          <w:b/>
          <w:bCs/>
        </w:rPr>
        <w:t xml:space="preserve"> </w:t>
      </w:r>
      <w:r w:rsidRPr="00546524">
        <w:rPr>
          <w:b/>
          <w:bCs/>
        </w:rPr>
        <w:fldChar w:fldCharType="begin"/>
      </w:r>
      <w:r w:rsidRPr="00546524">
        <w:rPr>
          <w:b/>
          <w:bCs/>
        </w:rPr>
        <w:instrText xml:space="preserve"> REF _Ref95732236 \h </w:instrText>
      </w:r>
      <w:r>
        <w:rPr>
          <w:b/>
          <w:bCs/>
        </w:rPr>
        <w:instrText xml:space="preserve"> \* MERGEFORMAT </w:instrText>
      </w:r>
      <w:r w:rsidRPr="00546524">
        <w:rPr>
          <w:b/>
          <w:bCs/>
        </w:rPr>
      </w:r>
      <w:r w:rsidRPr="00546524">
        <w:rPr>
          <w:b/>
          <w:bCs/>
        </w:rPr>
        <w:fldChar w:fldCharType="separate"/>
      </w:r>
      <w:r w:rsidR="00596D10" w:rsidRPr="00596D10">
        <w:rPr>
          <w:rFonts w:cstheme="minorHAnsi"/>
          <w:b/>
          <w:bCs/>
          <w:lang w:eastAsia="ko-KR"/>
        </w:rPr>
        <w:t xml:space="preserve">Support Option 1: extending the lower bound of the evaluation period of 5G NR </w:t>
      </w:r>
      <w:proofErr w:type="spellStart"/>
      <w:r w:rsidR="00596D10" w:rsidRPr="00596D10">
        <w:rPr>
          <w:rFonts w:cstheme="minorHAnsi"/>
          <w:b/>
          <w:bCs/>
          <w:lang w:eastAsia="ko-KR"/>
        </w:rPr>
        <w:t>RedCap</w:t>
      </w:r>
      <w:proofErr w:type="spellEnd"/>
      <w:r w:rsidR="00596D10" w:rsidRPr="00596D10">
        <w:rPr>
          <w:rFonts w:cstheme="minorHAnsi"/>
          <w:b/>
          <w:bCs/>
          <w:lang w:eastAsia="ko-KR"/>
        </w:rPr>
        <w:t xml:space="preserve"> RLM requirement by two compared to the existing general 5G NR RLM requirements.</w:t>
      </w:r>
      <w:r w:rsidRPr="00546524">
        <w:rPr>
          <w:b/>
          <w:bCs/>
        </w:rPr>
        <w:fldChar w:fldCharType="end"/>
      </w:r>
    </w:p>
    <w:p w14:paraId="558CBBA9" w14:textId="5ED6F697" w:rsidR="00546524" w:rsidRPr="00546524" w:rsidRDefault="00546524" w:rsidP="00BB3B06">
      <w:pPr>
        <w:jc w:val="both"/>
        <w:rPr>
          <w:b/>
          <w:bCs/>
        </w:rPr>
      </w:pPr>
      <w:r w:rsidRPr="00546524">
        <w:rPr>
          <w:b/>
          <w:bCs/>
        </w:rPr>
        <w:fldChar w:fldCharType="begin"/>
      </w:r>
      <w:r w:rsidRPr="00546524">
        <w:rPr>
          <w:b/>
          <w:bCs/>
        </w:rPr>
        <w:instrText xml:space="preserve"> REF _Ref79095613 \r \h </w:instrText>
      </w:r>
      <w:r>
        <w:rPr>
          <w:b/>
          <w:bCs/>
        </w:rPr>
        <w:instrText xml:space="preserve"> \* MERGEFORMAT </w:instrText>
      </w:r>
      <w:r w:rsidRPr="00546524">
        <w:rPr>
          <w:b/>
          <w:bCs/>
        </w:rPr>
      </w:r>
      <w:r w:rsidRPr="00546524">
        <w:rPr>
          <w:b/>
          <w:bCs/>
        </w:rPr>
        <w:fldChar w:fldCharType="separate"/>
      </w:r>
      <w:r w:rsidR="00596D10">
        <w:rPr>
          <w:b/>
          <w:bCs/>
        </w:rPr>
        <w:t>Proposal 2:</w:t>
      </w:r>
      <w:r w:rsidRPr="00546524">
        <w:rPr>
          <w:b/>
          <w:bCs/>
        </w:rPr>
        <w:fldChar w:fldCharType="end"/>
      </w:r>
      <w:r w:rsidRPr="00546524">
        <w:rPr>
          <w:b/>
          <w:bCs/>
        </w:rPr>
        <w:t xml:space="preserve"> </w:t>
      </w:r>
      <w:r w:rsidRPr="00546524">
        <w:rPr>
          <w:b/>
          <w:bCs/>
        </w:rPr>
        <w:fldChar w:fldCharType="begin"/>
      </w:r>
      <w:r w:rsidRPr="00546524">
        <w:rPr>
          <w:b/>
          <w:bCs/>
        </w:rPr>
        <w:instrText xml:space="preserve"> REF _Ref79095613 \h </w:instrText>
      </w:r>
      <w:r>
        <w:rPr>
          <w:b/>
          <w:bCs/>
        </w:rPr>
        <w:instrText xml:space="preserve"> \* MERGEFORMAT </w:instrText>
      </w:r>
      <w:r w:rsidRPr="00546524">
        <w:rPr>
          <w:b/>
          <w:bCs/>
        </w:rPr>
      </w:r>
      <w:r w:rsidRPr="00546524">
        <w:rPr>
          <w:b/>
          <w:bCs/>
        </w:rPr>
        <w:fldChar w:fldCharType="separate"/>
      </w:r>
      <w:r w:rsidR="00596D10" w:rsidRPr="00596D10">
        <w:rPr>
          <w:rFonts w:cstheme="minorHAnsi"/>
          <w:b/>
          <w:bCs/>
          <w:lang w:eastAsia="ko-KR"/>
        </w:rPr>
        <w:t>Support following the agreement of out-of-sync from RLM for BFD.</w:t>
      </w:r>
      <w:r w:rsidRPr="00546524">
        <w:rPr>
          <w:b/>
          <w:bCs/>
        </w:rPr>
        <w:fldChar w:fldCharType="end"/>
      </w:r>
    </w:p>
    <w:p w14:paraId="058ED39C" w14:textId="15B1CB71" w:rsidR="00546524" w:rsidRPr="00546524" w:rsidRDefault="00546524" w:rsidP="00BB3B06">
      <w:pPr>
        <w:jc w:val="both"/>
        <w:rPr>
          <w:b/>
          <w:bCs/>
        </w:rPr>
      </w:pPr>
      <w:r w:rsidRPr="00546524">
        <w:rPr>
          <w:b/>
          <w:bCs/>
        </w:rPr>
        <w:fldChar w:fldCharType="begin"/>
      </w:r>
      <w:r w:rsidRPr="00546524">
        <w:rPr>
          <w:b/>
          <w:bCs/>
        </w:rPr>
        <w:instrText xml:space="preserve"> REF _Ref95732642 \r \h </w:instrText>
      </w:r>
      <w:r>
        <w:rPr>
          <w:b/>
          <w:bCs/>
        </w:rPr>
        <w:instrText xml:space="preserve"> \* MERGEFORMAT </w:instrText>
      </w:r>
      <w:r w:rsidRPr="00546524">
        <w:rPr>
          <w:b/>
          <w:bCs/>
        </w:rPr>
      </w:r>
      <w:r w:rsidRPr="00546524">
        <w:rPr>
          <w:b/>
          <w:bCs/>
        </w:rPr>
        <w:fldChar w:fldCharType="separate"/>
      </w:r>
      <w:r w:rsidR="00596D10">
        <w:rPr>
          <w:b/>
          <w:bCs/>
        </w:rPr>
        <w:t>Proposal 3:</w:t>
      </w:r>
      <w:r w:rsidRPr="00546524">
        <w:rPr>
          <w:b/>
          <w:bCs/>
        </w:rPr>
        <w:fldChar w:fldCharType="end"/>
      </w:r>
      <w:r w:rsidRPr="00546524">
        <w:rPr>
          <w:b/>
          <w:bCs/>
        </w:rPr>
        <w:t xml:space="preserve"> </w:t>
      </w:r>
      <w:r w:rsidRPr="00546524">
        <w:rPr>
          <w:b/>
          <w:bCs/>
        </w:rPr>
        <w:fldChar w:fldCharType="begin"/>
      </w:r>
      <w:r w:rsidRPr="00546524">
        <w:rPr>
          <w:b/>
          <w:bCs/>
        </w:rPr>
        <w:instrText xml:space="preserve"> REF _Ref95732642 \h </w:instrText>
      </w:r>
      <w:r>
        <w:rPr>
          <w:b/>
          <w:bCs/>
        </w:rPr>
        <w:instrText xml:space="preserve"> \* MERGEFORMAT </w:instrText>
      </w:r>
      <w:r w:rsidRPr="00546524">
        <w:rPr>
          <w:b/>
          <w:bCs/>
        </w:rPr>
      </w:r>
      <w:r w:rsidRPr="00546524">
        <w:rPr>
          <w:b/>
          <w:bCs/>
        </w:rPr>
        <w:fldChar w:fldCharType="separate"/>
      </w:r>
      <w:r w:rsidR="00596D10" w:rsidRPr="00596D10">
        <w:rPr>
          <w:rFonts w:cstheme="minorHAnsi"/>
          <w:b/>
          <w:bCs/>
          <w:lang w:eastAsia="ko-KR"/>
        </w:rPr>
        <w:t>Support extending the evaluation period for BFD by a factor of two in comparison to the existing NR.</w:t>
      </w:r>
      <w:r w:rsidRPr="00546524">
        <w:rPr>
          <w:b/>
          <w:bCs/>
        </w:rPr>
        <w:fldChar w:fldCharType="end"/>
      </w:r>
    </w:p>
    <w:p w14:paraId="09C012B0" w14:textId="120164E7" w:rsidR="00546524" w:rsidRPr="00546524" w:rsidRDefault="00546524" w:rsidP="00BB3B06">
      <w:pPr>
        <w:jc w:val="both"/>
        <w:rPr>
          <w:b/>
          <w:bCs/>
        </w:rPr>
      </w:pPr>
      <w:r w:rsidRPr="00546524">
        <w:rPr>
          <w:b/>
          <w:bCs/>
        </w:rPr>
        <w:fldChar w:fldCharType="begin"/>
      </w:r>
      <w:r w:rsidRPr="00546524">
        <w:rPr>
          <w:b/>
          <w:bCs/>
        </w:rPr>
        <w:instrText xml:space="preserve"> REF _Ref79095628 \r \h </w:instrText>
      </w:r>
      <w:r>
        <w:rPr>
          <w:b/>
          <w:bCs/>
        </w:rPr>
        <w:instrText xml:space="preserve"> \* MERGEFORMAT </w:instrText>
      </w:r>
      <w:r w:rsidRPr="00546524">
        <w:rPr>
          <w:b/>
          <w:bCs/>
        </w:rPr>
      </w:r>
      <w:r w:rsidRPr="00546524">
        <w:rPr>
          <w:b/>
          <w:bCs/>
        </w:rPr>
        <w:fldChar w:fldCharType="separate"/>
      </w:r>
      <w:r w:rsidR="00596D10">
        <w:rPr>
          <w:b/>
          <w:bCs/>
        </w:rPr>
        <w:t>Proposal 4:</w:t>
      </w:r>
      <w:r w:rsidRPr="00546524">
        <w:rPr>
          <w:b/>
          <w:bCs/>
        </w:rPr>
        <w:fldChar w:fldCharType="end"/>
      </w:r>
      <w:r w:rsidRPr="00546524">
        <w:rPr>
          <w:b/>
          <w:bCs/>
        </w:rPr>
        <w:t xml:space="preserve"> </w:t>
      </w:r>
      <w:r w:rsidRPr="00546524">
        <w:rPr>
          <w:b/>
          <w:bCs/>
        </w:rPr>
        <w:fldChar w:fldCharType="begin"/>
      </w:r>
      <w:r w:rsidRPr="00546524">
        <w:rPr>
          <w:b/>
          <w:bCs/>
        </w:rPr>
        <w:instrText xml:space="preserve"> REF _Ref79095628 \h </w:instrText>
      </w:r>
      <w:r>
        <w:rPr>
          <w:b/>
          <w:bCs/>
        </w:rPr>
        <w:instrText xml:space="preserve"> \* MERGEFORMAT </w:instrText>
      </w:r>
      <w:r w:rsidRPr="00546524">
        <w:rPr>
          <w:b/>
          <w:bCs/>
        </w:rPr>
      </w:r>
      <w:r w:rsidRPr="00546524">
        <w:rPr>
          <w:b/>
          <w:bCs/>
        </w:rPr>
        <w:fldChar w:fldCharType="separate"/>
      </w:r>
      <w:r w:rsidR="00596D10" w:rsidRPr="00596D10">
        <w:rPr>
          <w:rFonts w:cstheme="minorHAnsi"/>
          <w:b/>
          <w:bCs/>
          <w:lang w:eastAsia="ko-KR"/>
        </w:rPr>
        <w:t>Support clarifying whether the issues of relative/absolute accuracy are related to intra-frequency and/or inter-frequency.</w:t>
      </w:r>
      <w:r w:rsidRPr="00546524">
        <w:rPr>
          <w:b/>
          <w:bCs/>
        </w:rPr>
        <w:fldChar w:fldCharType="end"/>
      </w:r>
    </w:p>
    <w:p w14:paraId="556027CD" w14:textId="24095ED7" w:rsidR="00546524" w:rsidRPr="00546524" w:rsidRDefault="00546524" w:rsidP="00BB3B06">
      <w:pPr>
        <w:jc w:val="both"/>
        <w:rPr>
          <w:b/>
          <w:bCs/>
        </w:rPr>
      </w:pPr>
      <w:r w:rsidRPr="00546524">
        <w:rPr>
          <w:b/>
          <w:bCs/>
        </w:rPr>
        <w:fldChar w:fldCharType="begin"/>
      </w:r>
      <w:r w:rsidRPr="00546524">
        <w:rPr>
          <w:b/>
          <w:bCs/>
        </w:rPr>
        <w:instrText xml:space="preserve"> REF _Ref95732670 \r \h </w:instrText>
      </w:r>
      <w:r>
        <w:rPr>
          <w:b/>
          <w:bCs/>
        </w:rPr>
        <w:instrText xml:space="preserve"> \* MERGEFORMAT </w:instrText>
      </w:r>
      <w:r w:rsidRPr="00546524">
        <w:rPr>
          <w:b/>
          <w:bCs/>
        </w:rPr>
      </w:r>
      <w:r w:rsidRPr="00546524">
        <w:rPr>
          <w:b/>
          <w:bCs/>
        </w:rPr>
        <w:fldChar w:fldCharType="separate"/>
      </w:r>
      <w:r w:rsidR="00596D10">
        <w:rPr>
          <w:b/>
          <w:bCs/>
        </w:rPr>
        <w:t>Proposal 5:</w:t>
      </w:r>
      <w:r w:rsidRPr="00546524">
        <w:rPr>
          <w:b/>
          <w:bCs/>
        </w:rPr>
        <w:fldChar w:fldCharType="end"/>
      </w:r>
      <w:r w:rsidRPr="00546524">
        <w:rPr>
          <w:b/>
          <w:bCs/>
        </w:rPr>
        <w:t xml:space="preserve"> </w:t>
      </w:r>
      <w:r w:rsidRPr="00546524">
        <w:rPr>
          <w:b/>
          <w:bCs/>
        </w:rPr>
        <w:fldChar w:fldCharType="begin"/>
      </w:r>
      <w:r w:rsidRPr="00546524">
        <w:rPr>
          <w:b/>
          <w:bCs/>
        </w:rPr>
        <w:instrText xml:space="preserve"> REF _Ref95732670 \h </w:instrText>
      </w:r>
      <w:r>
        <w:rPr>
          <w:b/>
          <w:bCs/>
        </w:rPr>
        <w:instrText xml:space="preserve"> \* MERGEFORMAT </w:instrText>
      </w:r>
      <w:r w:rsidRPr="00546524">
        <w:rPr>
          <w:b/>
          <w:bCs/>
        </w:rPr>
      </w:r>
      <w:r w:rsidRPr="00546524">
        <w:rPr>
          <w:b/>
          <w:bCs/>
        </w:rPr>
        <w:fldChar w:fldCharType="separate"/>
      </w:r>
      <w:r w:rsidR="00596D10" w:rsidRPr="00596D10">
        <w:rPr>
          <w:rFonts w:cstheme="minorHAnsi"/>
          <w:b/>
          <w:bCs/>
          <w:lang w:eastAsia="ko-KR"/>
        </w:rPr>
        <w:t xml:space="preserve">Support relaxing the accuracy requirements of FR1 by the following: </w:t>
      </w:r>
      <w:r w:rsidR="00596D10" w:rsidRPr="00596D10">
        <w:rPr>
          <w:rFonts w:cstheme="minorHAnsi"/>
          <w:b/>
          <w:bCs/>
          <w:lang w:eastAsia="ko-KR"/>
        </w:rPr>
        <w:br/>
      </w:r>
      <w:r w:rsidR="00596D10" w:rsidRPr="00596D10">
        <w:rPr>
          <w:b/>
          <w:bCs/>
          <w:color w:val="000000" w:themeColor="text1"/>
          <w:lang w:eastAsia="ko-KR"/>
        </w:rPr>
        <w:t>SSB-based L1-RSRP: absolute accuracy with measurement restriction in FR1 to relax by 3dB.</w:t>
      </w:r>
      <w:r w:rsidR="00596D10" w:rsidRPr="00596D10">
        <w:rPr>
          <w:b/>
          <w:bCs/>
          <w:color w:val="000000" w:themeColor="text1"/>
          <w:lang w:eastAsia="ko-KR"/>
        </w:rPr>
        <w:br/>
        <w:t>SSB-based L1-RSRP: relative accuracy with measurement restriction in FR1 to relax by 2dB.</w:t>
      </w:r>
      <w:r w:rsidR="00596D10" w:rsidRPr="00596D10">
        <w:rPr>
          <w:b/>
          <w:bCs/>
          <w:color w:val="000000" w:themeColor="text1"/>
          <w:lang w:eastAsia="ko-KR"/>
        </w:rPr>
        <w:br/>
        <w:t>CSI-RS based L1-RSRP: absolute accuracy with measurement restriction in FR1 to relax by 3dB.</w:t>
      </w:r>
      <w:r w:rsidRPr="00546524">
        <w:rPr>
          <w:b/>
          <w:bCs/>
        </w:rPr>
        <w:fldChar w:fldCharType="end"/>
      </w:r>
    </w:p>
    <w:p w14:paraId="4B97188D" w14:textId="36884E42" w:rsidR="00546524" w:rsidRPr="00546524" w:rsidRDefault="00546524" w:rsidP="00BB3B06">
      <w:pPr>
        <w:jc w:val="both"/>
        <w:rPr>
          <w:b/>
          <w:bCs/>
        </w:rPr>
      </w:pPr>
      <w:r w:rsidRPr="00546524">
        <w:rPr>
          <w:b/>
          <w:bCs/>
        </w:rPr>
        <w:fldChar w:fldCharType="begin"/>
      </w:r>
      <w:r w:rsidRPr="00546524">
        <w:rPr>
          <w:b/>
          <w:bCs/>
        </w:rPr>
        <w:instrText xml:space="preserve"> REF _Ref95732682 \r \h </w:instrText>
      </w:r>
      <w:r>
        <w:rPr>
          <w:b/>
          <w:bCs/>
        </w:rPr>
        <w:instrText xml:space="preserve"> \* MERGEFORMAT </w:instrText>
      </w:r>
      <w:r w:rsidRPr="00546524">
        <w:rPr>
          <w:b/>
          <w:bCs/>
        </w:rPr>
      </w:r>
      <w:r w:rsidRPr="00546524">
        <w:rPr>
          <w:b/>
          <w:bCs/>
        </w:rPr>
        <w:fldChar w:fldCharType="separate"/>
      </w:r>
      <w:r w:rsidR="00596D10">
        <w:rPr>
          <w:b/>
          <w:bCs/>
        </w:rPr>
        <w:t>Proposal 6:</w:t>
      </w:r>
      <w:r w:rsidRPr="00546524">
        <w:rPr>
          <w:b/>
          <w:bCs/>
        </w:rPr>
        <w:fldChar w:fldCharType="end"/>
      </w:r>
      <w:r w:rsidRPr="00546524">
        <w:rPr>
          <w:b/>
          <w:bCs/>
        </w:rPr>
        <w:t xml:space="preserve"> </w:t>
      </w:r>
      <w:r w:rsidRPr="00546524">
        <w:rPr>
          <w:b/>
          <w:bCs/>
        </w:rPr>
        <w:fldChar w:fldCharType="begin"/>
      </w:r>
      <w:r w:rsidRPr="00546524">
        <w:rPr>
          <w:b/>
          <w:bCs/>
        </w:rPr>
        <w:instrText xml:space="preserve"> REF _Ref95732682 \h </w:instrText>
      </w:r>
      <w:r>
        <w:rPr>
          <w:b/>
          <w:bCs/>
        </w:rPr>
        <w:instrText xml:space="preserve"> \* MERGEFORMAT </w:instrText>
      </w:r>
      <w:r w:rsidRPr="00546524">
        <w:rPr>
          <w:b/>
          <w:bCs/>
        </w:rPr>
      </w:r>
      <w:r w:rsidRPr="00546524">
        <w:rPr>
          <w:b/>
          <w:bCs/>
        </w:rPr>
        <w:fldChar w:fldCharType="separate"/>
      </w:r>
      <w:r w:rsidR="00596D10" w:rsidRPr="00596D10">
        <w:rPr>
          <w:rFonts w:cstheme="minorHAnsi"/>
          <w:b/>
          <w:bCs/>
          <w:lang w:eastAsia="ko-KR"/>
        </w:rPr>
        <w:t>For all performance accuracy requirements related to L1-RSRP for FR2, support further study these issues.</w:t>
      </w:r>
      <w:r w:rsidRPr="00546524">
        <w:rPr>
          <w:b/>
          <w:bCs/>
        </w:rPr>
        <w:fldChar w:fldCharType="end"/>
      </w:r>
    </w:p>
    <w:p w14:paraId="1CC16509" w14:textId="380EFF2F" w:rsidR="00546524" w:rsidRPr="00546524" w:rsidRDefault="00546524" w:rsidP="00BB3B06">
      <w:pPr>
        <w:jc w:val="both"/>
        <w:rPr>
          <w:b/>
          <w:bCs/>
        </w:rPr>
      </w:pPr>
      <w:r w:rsidRPr="00546524">
        <w:rPr>
          <w:b/>
          <w:bCs/>
        </w:rPr>
        <w:fldChar w:fldCharType="begin"/>
      </w:r>
      <w:r w:rsidRPr="00546524">
        <w:rPr>
          <w:b/>
          <w:bCs/>
        </w:rPr>
        <w:instrText xml:space="preserve"> REF _Ref92700292 \r \h </w:instrText>
      </w:r>
      <w:r>
        <w:rPr>
          <w:b/>
          <w:bCs/>
        </w:rPr>
        <w:instrText xml:space="preserve"> \* MERGEFORMAT </w:instrText>
      </w:r>
      <w:r w:rsidRPr="00546524">
        <w:rPr>
          <w:b/>
          <w:bCs/>
        </w:rPr>
      </w:r>
      <w:r w:rsidRPr="00546524">
        <w:rPr>
          <w:b/>
          <w:bCs/>
        </w:rPr>
        <w:fldChar w:fldCharType="separate"/>
      </w:r>
      <w:r w:rsidR="00596D10">
        <w:rPr>
          <w:b/>
          <w:bCs/>
        </w:rPr>
        <w:t>Proposal 7:</w:t>
      </w:r>
      <w:r w:rsidRPr="00546524">
        <w:rPr>
          <w:b/>
          <w:bCs/>
        </w:rPr>
        <w:fldChar w:fldCharType="end"/>
      </w:r>
      <w:r w:rsidRPr="00546524">
        <w:rPr>
          <w:b/>
          <w:bCs/>
        </w:rPr>
        <w:t xml:space="preserve"> </w:t>
      </w:r>
      <w:r w:rsidRPr="00546524">
        <w:rPr>
          <w:b/>
          <w:bCs/>
        </w:rPr>
        <w:fldChar w:fldCharType="begin"/>
      </w:r>
      <w:r w:rsidRPr="00546524">
        <w:rPr>
          <w:b/>
          <w:bCs/>
        </w:rPr>
        <w:instrText xml:space="preserve"> REF _Ref92700292 \h </w:instrText>
      </w:r>
      <w:r>
        <w:rPr>
          <w:b/>
          <w:bCs/>
        </w:rPr>
        <w:instrText xml:space="preserve"> \* MERGEFORMAT </w:instrText>
      </w:r>
      <w:r w:rsidRPr="00546524">
        <w:rPr>
          <w:b/>
          <w:bCs/>
        </w:rPr>
      </w:r>
      <w:r w:rsidRPr="00546524">
        <w:rPr>
          <w:b/>
          <w:bCs/>
        </w:rPr>
        <w:fldChar w:fldCharType="separate"/>
      </w:r>
      <w:r w:rsidR="00596D10" w:rsidRPr="00596D10">
        <w:rPr>
          <w:rFonts w:cstheme="minorHAnsi"/>
          <w:b/>
          <w:bCs/>
          <w:lang w:eastAsia="ko-KR"/>
        </w:rPr>
        <w:t xml:space="preserve">Support Option 2: reuse the legacy BWP switching delay in </w:t>
      </w:r>
      <w:proofErr w:type="spellStart"/>
      <w:r w:rsidR="00596D10" w:rsidRPr="00596D10">
        <w:rPr>
          <w:rFonts w:cstheme="minorHAnsi"/>
          <w:b/>
          <w:bCs/>
          <w:lang w:eastAsia="ko-KR"/>
        </w:rPr>
        <w:t>RedCap</w:t>
      </w:r>
      <w:proofErr w:type="spellEnd"/>
      <w:r w:rsidR="00596D10" w:rsidRPr="00596D10">
        <w:rPr>
          <w:rFonts w:cstheme="minorHAnsi"/>
          <w:b/>
          <w:bCs/>
          <w:lang w:eastAsia="ko-KR"/>
        </w:rPr>
        <w:t xml:space="preserve"> UEs.</w:t>
      </w:r>
      <w:r w:rsidRPr="00546524">
        <w:rPr>
          <w:b/>
          <w:bCs/>
        </w:rPr>
        <w:fldChar w:fldCharType="end"/>
      </w:r>
    </w:p>
    <w:p w14:paraId="0967578F" w14:textId="3989D7B0" w:rsidR="00546524" w:rsidRPr="00546524" w:rsidRDefault="00546524" w:rsidP="00BB3B06">
      <w:pPr>
        <w:jc w:val="both"/>
        <w:rPr>
          <w:b/>
          <w:bCs/>
        </w:rPr>
      </w:pPr>
      <w:r w:rsidRPr="00546524">
        <w:rPr>
          <w:b/>
          <w:bCs/>
        </w:rPr>
        <w:fldChar w:fldCharType="begin"/>
      </w:r>
      <w:r w:rsidRPr="00546524">
        <w:rPr>
          <w:b/>
          <w:bCs/>
        </w:rPr>
        <w:instrText xml:space="preserve"> REF _Ref95732704 \n \h </w:instrText>
      </w:r>
      <w:r>
        <w:rPr>
          <w:b/>
          <w:bCs/>
        </w:rPr>
        <w:instrText xml:space="preserve"> \* MERGEFORMAT </w:instrText>
      </w:r>
      <w:r w:rsidRPr="00546524">
        <w:rPr>
          <w:b/>
          <w:bCs/>
        </w:rPr>
      </w:r>
      <w:r w:rsidRPr="00546524">
        <w:rPr>
          <w:b/>
          <w:bCs/>
        </w:rPr>
        <w:fldChar w:fldCharType="separate"/>
      </w:r>
      <w:r w:rsidR="00596D10">
        <w:rPr>
          <w:b/>
          <w:bCs/>
        </w:rPr>
        <w:t>Proposal 8:</w:t>
      </w:r>
      <w:r w:rsidRPr="00546524">
        <w:rPr>
          <w:b/>
          <w:bCs/>
        </w:rPr>
        <w:fldChar w:fldCharType="end"/>
      </w:r>
      <w:r w:rsidRPr="00546524">
        <w:rPr>
          <w:b/>
          <w:bCs/>
        </w:rPr>
        <w:t xml:space="preserve"> </w:t>
      </w:r>
      <w:r w:rsidRPr="00546524">
        <w:rPr>
          <w:b/>
          <w:bCs/>
        </w:rPr>
        <w:fldChar w:fldCharType="begin"/>
      </w:r>
      <w:r w:rsidRPr="00546524">
        <w:rPr>
          <w:b/>
          <w:bCs/>
        </w:rPr>
        <w:instrText xml:space="preserve"> REF _Ref95732704 \h </w:instrText>
      </w:r>
      <w:r>
        <w:rPr>
          <w:b/>
          <w:bCs/>
        </w:rPr>
        <w:instrText xml:space="preserve"> \* MERGEFORMAT </w:instrText>
      </w:r>
      <w:r w:rsidRPr="00546524">
        <w:rPr>
          <w:b/>
          <w:bCs/>
        </w:rPr>
      </w:r>
      <w:r w:rsidRPr="00546524">
        <w:rPr>
          <w:b/>
          <w:bCs/>
        </w:rPr>
        <w:fldChar w:fldCharType="separate"/>
      </w:r>
      <w:r w:rsidR="00596D10" w:rsidRPr="00596D10">
        <w:rPr>
          <w:rFonts w:cstheme="minorHAnsi"/>
          <w:b/>
          <w:bCs/>
          <w:lang w:eastAsia="ko-KR"/>
        </w:rPr>
        <w:t>Support Option 2: Do not introduce L1 measurement gaps.</w:t>
      </w:r>
      <w:r w:rsidRPr="00546524">
        <w:rPr>
          <w:b/>
          <w:bCs/>
        </w:rPr>
        <w:fldChar w:fldCharType="end"/>
      </w:r>
    </w:p>
    <w:p w14:paraId="312C7F79" w14:textId="77777777" w:rsidR="00D63646" w:rsidRPr="006B21ED" w:rsidRDefault="000F20AC" w:rsidP="002E7133">
      <w:pPr>
        <w:pStyle w:val="Heading1"/>
        <w:ind w:left="0" w:firstLine="0"/>
        <w:jc w:val="both"/>
        <w:rPr>
          <w:rFonts w:ascii="Arial" w:hAnsi="Arial" w:cs="Arial"/>
        </w:rPr>
      </w:pPr>
      <w:r w:rsidRPr="006B21ED">
        <w:rPr>
          <w:rFonts w:ascii="Arial" w:hAnsi="Arial" w:cs="Arial"/>
        </w:rPr>
        <w:t>References</w:t>
      </w:r>
    </w:p>
    <w:p w14:paraId="1323065F" w14:textId="70EEAA2B" w:rsidR="000270CF" w:rsidRPr="000530F3" w:rsidRDefault="00BC3198" w:rsidP="00135EEB">
      <w:pPr>
        <w:pStyle w:val="ListParagraph"/>
        <w:numPr>
          <w:ilvl w:val="0"/>
          <w:numId w:val="15"/>
        </w:numPr>
        <w:jc w:val="both"/>
        <w:rPr>
          <w:rFonts w:cstheme="minorHAnsi"/>
          <w:color w:val="000000"/>
        </w:rPr>
      </w:pPr>
      <w:bookmarkStart w:id="12" w:name="_Ref95562833"/>
      <w:r>
        <w:rPr>
          <w:rFonts w:cstheme="minorHAnsi"/>
        </w:rPr>
        <w:t>R4-</w:t>
      </w:r>
      <w:r w:rsidRPr="00552CB5">
        <w:rPr>
          <w:rFonts w:cstheme="minorHAnsi"/>
        </w:rPr>
        <w:t>2</w:t>
      </w:r>
      <w:r>
        <w:rPr>
          <w:rFonts w:cstheme="minorHAnsi"/>
        </w:rPr>
        <w:t>202670</w:t>
      </w:r>
      <w:r w:rsidRPr="00D34B64">
        <w:rPr>
          <w:rFonts w:cstheme="minorHAnsi"/>
        </w:rPr>
        <w:t>, “</w:t>
      </w:r>
      <w:r w:rsidRPr="002955A3">
        <w:rPr>
          <w:rFonts w:cstheme="minorHAnsi"/>
        </w:rPr>
        <w:t xml:space="preserve">WF on </w:t>
      </w:r>
      <w:proofErr w:type="spellStart"/>
      <w:r w:rsidRPr="002955A3">
        <w:rPr>
          <w:rFonts w:cstheme="minorHAnsi"/>
        </w:rPr>
        <w:t>RedCap</w:t>
      </w:r>
      <w:proofErr w:type="spellEnd"/>
      <w:r w:rsidRPr="002955A3">
        <w:rPr>
          <w:rFonts w:cstheme="minorHAnsi"/>
        </w:rPr>
        <w:t xml:space="preserve"> RRM requirements</w:t>
      </w:r>
      <w:r>
        <w:rPr>
          <w:rFonts w:cstheme="minorHAnsi"/>
        </w:rPr>
        <w:t>”, Ericsson</w:t>
      </w:r>
      <w:r w:rsidR="00D32C5A">
        <w:rPr>
          <w:rFonts w:cstheme="minorHAnsi"/>
        </w:rPr>
        <w:t>.</w:t>
      </w:r>
      <w:bookmarkEnd w:id="12"/>
    </w:p>
    <w:p w14:paraId="41B833F1" w14:textId="258CCE9A" w:rsidR="00E720A7" w:rsidRPr="0060248E" w:rsidRDefault="00D123E0" w:rsidP="00E720A7">
      <w:pPr>
        <w:pStyle w:val="ListParagraph"/>
        <w:numPr>
          <w:ilvl w:val="0"/>
          <w:numId w:val="15"/>
        </w:numPr>
        <w:jc w:val="both"/>
        <w:rPr>
          <w:rFonts w:cstheme="minorHAnsi"/>
          <w:color w:val="000000"/>
        </w:rPr>
      </w:pPr>
      <w:bookmarkStart w:id="13" w:name="_Ref78982761"/>
      <w:r>
        <w:rPr>
          <w:rFonts w:cstheme="minorHAnsi"/>
          <w:color w:val="000000"/>
        </w:rPr>
        <w:t xml:space="preserve">3GPP </w:t>
      </w:r>
      <w:r w:rsidRPr="00D34B64">
        <w:rPr>
          <w:rFonts w:cstheme="minorHAnsi"/>
        </w:rPr>
        <w:t>TS 36.133, “(E-UTRA); Requirements for support of radio resource management (Rel-16)”, V16.9.0</w:t>
      </w:r>
      <w:r w:rsidR="00E720A7">
        <w:rPr>
          <w:rFonts w:cstheme="minorHAnsi"/>
        </w:rPr>
        <w:t>.</w:t>
      </w:r>
      <w:bookmarkEnd w:id="13"/>
    </w:p>
    <w:p w14:paraId="52AD7EB0" w14:textId="74BD4D9F" w:rsidR="0060248E" w:rsidRPr="001F50EF" w:rsidRDefault="00D123E0" w:rsidP="00E720A7">
      <w:pPr>
        <w:pStyle w:val="ListParagraph"/>
        <w:numPr>
          <w:ilvl w:val="0"/>
          <w:numId w:val="15"/>
        </w:numPr>
        <w:jc w:val="both"/>
        <w:rPr>
          <w:rFonts w:cstheme="minorHAnsi"/>
          <w:color w:val="000000"/>
        </w:rPr>
      </w:pPr>
      <w:bookmarkStart w:id="14" w:name="_Ref95733029"/>
      <w:r>
        <w:rPr>
          <w:rFonts w:cstheme="minorHAnsi"/>
        </w:rPr>
        <w:t xml:space="preserve">3GPP </w:t>
      </w:r>
      <w:r w:rsidRPr="00D34B64">
        <w:rPr>
          <w:rFonts w:cstheme="minorHAnsi"/>
        </w:rPr>
        <w:t>TS 38.133, “NR; Requirements for support of radio resource management (Release 17)”, V17.2.0</w:t>
      </w:r>
      <w:bookmarkEnd w:id="14"/>
    </w:p>
    <w:p w14:paraId="6A361098" w14:textId="01784921" w:rsidR="009563F9" w:rsidRPr="00453710" w:rsidRDefault="009563F9" w:rsidP="00926A65">
      <w:pPr>
        <w:pStyle w:val="ListParagraph"/>
        <w:numPr>
          <w:ilvl w:val="0"/>
          <w:numId w:val="15"/>
        </w:numPr>
        <w:jc w:val="both"/>
        <w:rPr>
          <w:rFonts w:cstheme="minorHAnsi"/>
          <w:color w:val="000000"/>
        </w:rPr>
      </w:pPr>
      <w:bookmarkStart w:id="15" w:name="_Ref92699985"/>
      <w:r w:rsidRPr="009563F9">
        <w:t>R4-1803283</w:t>
      </w:r>
      <w:r>
        <w:t>, “</w:t>
      </w:r>
      <w:r w:rsidRPr="009563F9">
        <w:t>DRAFT LS on BWP switching delay</w:t>
      </w:r>
      <w:r>
        <w:t>”, Intel.</w:t>
      </w:r>
      <w:bookmarkEnd w:id="15"/>
    </w:p>
    <w:sectPr w:rsidR="009563F9" w:rsidRPr="0045371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4EBE8" w14:textId="77777777" w:rsidR="0033242B" w:rsidRDefault="0033242B">
      <w:r>
        <w:separator/>
      </w:r>
    </w:p>
  </w:endnote>
  <w:endnote w:type="continuationSeparator" w:id="0">
    <w:p w14:paraId="12FCCD01" w14:textId="77777777" w:rsidR="0033242B" w:rsidRDefault="00332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09E1E" w14:textId="77777777" w:rsidR="0033242B" w:rsidRDefault="0033242B">
      <w:r>
        <w:separator/>
      </w:r>
    </w:p>
  </w:footnote>
  <w:footnote w:type="continuationSeparator" w:id="0">
    <w:p w14:paraId="168A36CF" w14:textId="77777777" w:rsidR="0033242B" w:rsidRDefault="003324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26"/>
  </w:num>
  <w:num w:numId="2">
    <w:abstractNumId w:val="14"/>
  </w:num>
  <w:num w:numId="3">
    <w:abstractNumId w:val="3"/>
  </w:num>
  <w:num w:numId="4">
    <w:abstractNumId w:val="28"/>
  </w:num>
  <w:num w:numId="5">
    <w:abstractNumId w:val="5"/>
  </w:num>
  <w:num w:numId="6">
    <w:abstractNumId w:val="10"/>
  </w:num>
  <w:num w:numId="7">
    <w:abstractNumId w:val="6"/>
  </w:num>
  <w:num w:numId="8">
    <w:abstractNumId w:val="7"/>
  </w:num>
  <w:num w:numId="9">
    <w:abstractNumId w:val="11"/>
  </w:num>
  <w:num w:numId="10">
    <w:abstractNumId w:val="22"/>
  </w:num>
  <w:num w:numId="11">
    <w:abstractNumId w:val="25"/>
  </w:num>
  <w:num w:numId="12">
    <w:abstractNumId w:val="16"/>
  </w:num>
  <w:num w:numId="13">
    <w:abstractNumId w:val="18"/>
  </w:num>
  <w:num w:numId="14">
    <w:abstractNumId w:val="24"/>
  </w:num>
  <w:num w:numId="15">
    <w:abstractNumId w:val="21"/>
  </w:num>
  <w:num w:numId="16">
    <w:abstractNumId w:val="13"/>
  </w:num>
  <w:num w:numId="17">
    <w:abstractNumId w:val="20"/>
  </w:num>
  <w:num w:numId="18">
    <w:abstractNumId w:val="1"/>
  </w:num>
  <w:num w:numId="19">
    <w:abstractNumId w:val="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0"/>
  </w:num>
  <w:num w:numId="24">
    <w:abstractNumId w:val="17"/>
  </w:num>
  <w:num w:numId="25">
    <w:abstractNumId w:val="2"/>
  </w:num>
  <w:num w:numId="26">
    <w:abstractNumId w:val="30"/>
  </w:num>
  <w:num w:numId="27">
    <w:abstractNumId w:val="8"/>
  </w:num>
  <w:num w:numId="28">
    <w:abstractNumId w:val="12"/>
  </w:num>
  <w:num w:numId="29">
    <w:abstractNumId w:val="15"/>
  </w:num>
  <w:num w:numId="3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9"/>
  </w:num>
  <w:num w:numId="33">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544"/>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5244"/>
    <w:rsid w:val="00205BDA"/>
    <w:rsid w:val="00205C67"/>
    <w:rsid w:val="00205DC1"/>
    <w:rsid w:val="00205E2B"/>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03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78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A50"/>
    <w:rsid w:val="00331C6A"/>
    <w:rsid w:val="0033242B"/>
    <w:rsid w:val="00332709"/>
    <w:rsid w:val="00333319"/>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F16"/>
    <w:rsid w:val="004E72F9"/>
    <w:rsid w:val="004F007E"/>
    <w:rsid w:val="004F00EC"/>
    <w:rsid w:val="004F02D8"/>
    <w:rsid w:val="004F0573"/>
    <w:rsid w:val="004F0D2A"/>
    <w:rsid w:val="004F0DB4"/>
    <w:rsid w:val="004F1097"/>
    <w:rsid w:val="004F1321"/>
    <w:rsid w:val="004F1A95"/>
    <w:rsid w:val="004F20F0"/>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F40"/>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4E5"/>
    <w:rsid w:val="006C5522"/>
    <w:rsid w:val="006C5791"/>
    <w:rsid w:val="006C5B9D"/>
    <w:rsid w:val="006C6577"/>
    <w:rsid w:val="006C6644"/>
    <w:rsid w:val="006C6834"/>
    <w:rsid w:val="006C6BD9"/>
    <w:rsid w:val="006C7662"/>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ADE"/>
    <w:rsid w:val="00751FC2"/>
    <w:rsid w:val="00752D70"/>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60A7"/>
    <w:rsid w:val="008B6322"/>
    <w:rsid w:val="008B6491"/>
    <w:rsid w:val="008B6D94"/>
    <w:rsid w:val="008B6FEB"/>
    <w:rsid w:val="008B77B0"/>
    <w:rsid w:val="008C08BB"/>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A37"/>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D87"/>
    <w:rsid w:val="009F3F67"/>
    <w:rsid w:val="009F4CFF"/>
    <w:rsid w:val="009F5A15"/>
    <w:rsid w:val="009F6437"/>
    <w:rsid w:val="009F6464"/>
    <w:rsid w:val="009F7762"/>
    <w:rsid w:val="009F77D3"/>
    <w:rsid w:val="009F78C2"/>
    <w:rsid w:val="009F7D66"/>
    <w:rsid w:val="00A001CA"/>
    <w:rsid w:val="00A00F75"/>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5FF9"/>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0D5B"/>
    <w:rsid w:val="00BB2541"/>
    <w:rsid w:val="00BB26EC"/>
    <w:rsid w:val="00BB28EC"/>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6C2"/>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45BF"/>
    <w:rsid w:val="00C6490D"/>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3D8"/>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7672"/>
    <w:rsid w:val="00E37A81"/>
    <w:rsid w:val="00E37D39"/>
    <w:rsid w:val="00E40910"/>
    <w:rsid w:val="00E40E55"/>
    <w:rsid w:val="00E410BA"/>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D24"/>
    <w:rsid w:val="00E911E9"/>
    <w:rsid w:val="00E91367"/>
    <w:rsid w:val="00E9244C"/>
    <w:rsid w:val="00E92758"/>
    <w:rsid w:val="00E92E8B"/>
    <w:rsid w:val="00E933B6"/>
    <w:rsid w:val="00E937BC"/>
    <w:rsid w:val="00E93B23"/>
    <w:rsid w:val="00E93CDE"/>
    <w:rsid w:val="00E93EFB"/>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BCA"/>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C7E8E"/>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8D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4863"/>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548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5486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1647</Words>
  <Characters>9393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2022-02-14T22:17:00Z</dcterms:created>
  <dcterms:modified xsi:type="dcterms:W3CDTF">2022-02-14T22:17:00Z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